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01" w:rsidRDefault="0015230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52301" w:rsidRDefault="00152301">
      <w:pPr>
        <w:pStyle w:val="ConsPlusNormal"/>
        <w:jc w:val="both"/>
        <w:outlineLvl w:val="0"/>
      </w:pPr>
    </w:p>
    <w:p w:rsidR="00152301" w:rsidRDefault="00152301">
      <w:pPr>
        <w:pStyle w:val="ConsPlusTitle"/>
        <w:jc w:val="center"/>
      </w:pPr>
      <w:r>
        <w:t>МИНИСТЕРСТВО ГОСУДАРСТВЕННОГО РЕГУЛИРОВАНИЯ ЦЕН И ТАРИФОВ</w:t>
      </w:r>
    </w:p>
    <w:p w:rsidR="00152301" w:rsidRDefault="00152301">
      <w:pPr>
        <w:pStyle w:val="ConsPlusTitle"/>
        <w:jc w:val="center"/>
      </w:pPr>
      <w:r>
        <w:t>ВЛАДИМИРСКОЙ ОБЛАСТИ</w:t>
      </w:r>
    </w:p>
    <w:p w:rsidR="00152301" w:rsidRDefault="00152301">
      <w:pPr>
        <w:pStyle w:val="ConsPlusTitle"/>
        <w:jc w:val="both"/>
      </w:pPr>
    </w:p>
    <w:p w:rsidR="00152301" w:rsidRDefault="00152301">
      <w:pPr>
        <w:pStyle w:val="ConsPlusTitle"/>
        <w:jc w:val="center"/>
      </w:pPr>
      <w:r>
        <w:t>ПРИКАЗ</w:t>
      </w:r>
    </w:p>
    <w:p w:rsidR="00152301" w:rsidRDefault="00152301">
      <w:pPr>
        <w:pStyle w:val="ConsPlusTitle"/>
        <w:jc w:val="center"/>
      </w:pPr>
      <w:r>
        <w:t>от 24 декабря 2024 г. N 55/493</w:t>
      </w:r>
    </w:p>
    <w:p w:rsidR="00152301" w:rsidRDefault="00152301">
      <w:pPr>
        <w:pStyle w:val="ConsPlusTitle"/>
        <w:jc w:val="both"/>
      </w:pPr>
    </w:p>
    <w:p w:rsidR="00152301" w:rsidRDefault="00152301">
      <w:pPr>
        <w:pStyle w:val="ConsPlusTitle"/>
        <w:jc w:val="center"/>
      </w:pPr>
      <w:r>
        <w:t>О ВНЕСЕНИИ ИЗМЕНЕНИЙ В ОТДЕЛЬНЫЕ НОРМАТИВНЫЕ ПРАВОВЫЕ АКТЫ</w:t>
      </w:r>
    </w:p>
    <w:p w:rsidR="00152301" w:rsidRDefault="00152301">
      <w:pPr>
        <w:pStyle w:val="ConsPlusNormal"/>
        <w:jc w:val="both"/>
      </w:pPr>
    </w:p>
    <w:p w:rsidR="00152301" w:rsidRDefault="00152301">
      <w:pPr>
        <w:pStyle w:val="ConsPlusNormal"/>
        <w:ind w:firstLine="540"/>
        <w:jc w:val="both"/>
      </w:pPr>
      <w:r>
        <w:t xml:space="preserve">В соответствии с Гражданским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на основании протокола заседания правления Министерства государственного регулирования цен и тарифов Владимирской области от 24.12.2024 N 55 приказываю:</w:t>
      </w:r>
    </w:p>
    <w:p w:rsidR="00152301" w:rsidRDefault="00152301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8">
        <w:r>
          <w:rPr>
            <w:color w:val="0000FF"/>
          </w:rPr>
          <w:t>постановление</w:t>
        </w:r>
      </w:hyperlink>
      <w:r>
        <w:t xml:space="preserve"> департамента цен и тарифов администрации Владимирской области от 21.07.2010 N 16/1 "Об утверждении требований к программам энергосбережения организаций, осуществляющих регулируемые виды деятельности", заменив по тексту </w:t>
      </w:r>
      <w:hyperlink r:id="rId9">
        <w:r>
          <w:rPr>
            <w:color w:val="0000FF"/>
          </w:rPr>
          <w:t>слова</w:t>
        </w:r>
      </w:hyperlink>
      <w:r>
        <w:t xml:space="preserve"> "МУП "</w:t>
      </w:r>
      <w:proofErr w:type="spellStart"/>
      <w:r>
        <w:t>Горэлектросеть</w:t>
      </w:r>
      <w:proofErr w:type="spellEnd"/>
      <w:r>
        <w:t>", г. Муром" словами "ООО "</w:t>
      </w:r>
      <w:proofErr w:type="spellStart"/>
      <w:r>
        <w:t>Горэлектросеть</w:t>
      </w:r>
      <w:proofErr w:type="spellEnd"/>
      <w:r>
        <w:t>".</w:t>
      </w:r>
    </w:p>
    <w:p w:rsidR="00152301" w:rsidRDefault="00152301">
      <w:pPr>
        <w:pStyle w:val="ConsPlusNormal"/>
        <w:spacing w:before="220"/>
        <w:ind w:firstLine="540"/>
        <w:jc w:val="both"/>
      </w:pPr>
      <w:r>
        <w:t xml:space="preserve">2. Внести изменения в </w:t>
      </w:r>
      <w:hyperlink r:id="rId10">
        <w:r>
          <w:rPr>
            <w:color w:val="0000FF"/>
          </w:rPr>
          <w:t>постановление</w:t>
        </w:r>
      </w:hyperlink>
      <w:r>
        <w:t xml:space="preserve"> департамента цен и тарифов администрации Владимирской области от 26.12.2019 N 53/4 "Об установлении необходимых валовых выручек, долгосрочных параметров регулирования и индивидуальных тарифов на услуги по передаче электрической энергии по сетям территориальных сетевых организаций Владимирской области", заменив по тексту слова "МУП "</w:t>
      </w:r>
      <w:proofErr w:type="spellStart"/>
      <w:r>
        <w:t>Горэлектросеть</w:t>
      </w:r>
      <w:proofErr w:type="spellEnd"/>
      <w:r>
        <w:t>" г. Муром" словами "ООО "</w:t>
      </w:r>
      <w:proofErr w:type="spellStart"/>
      <w:r>
        <w:t>Горэлектросеть</w:t>
      </w:r>
      <w:proofErr w:type="spellEnd"/>
      <w:r>
        <w:t>".</w:t>
      </w:r>
    </w:p>
    <w:p w:rsidR="00152301" w:rsidRDefault="0015230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523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301" w:rsidRDefault="001523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301" w:rsidRDefault="001523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2301" w:rsidRDefault="0015230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52301" w:rsidRDefault="0015230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постановлении слова "МУП "</w:t>
            </w:r>
            <w:proofErr w:type="spellStart"/>
            <w:r>
              <w:rPr>
                <w:color w:val="392C69"/>
              </w:rPr>
              <w:t>Горэлектросеть</w:t>
            </w:r>
            <w:proofErr w:type="spellEnd"/>
            <w:r>
              <w:rPr>
                <w:color w:val="392C69"/>
              </w:rPr>
              <w:t>" о. Муром" отсутствуют.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301" w:rsidRDefault="00152301">
            <w:pPr>
              <w:pStyle w:val="ConsPlusNormal"/>
            </w:pPr>
          </w:p>
        </w:tc>
      </w:tr>
    </w:tbl>
    <w:p w:rsidR="00152301" w:rsidRDefault="00152301">
      <w:pPr>
        <w:pStyle w:val="ConsPlusNormal"/>
        <w:spacing w:before="280"/>
        <w:ind w:firstLine="540"/>
        <w:jc w:val="both"/>
      </w:pPr>
      <w:r>
        <w:t xml:space="preserve">3. Внести изменения в </w:t>
      </w:r>
      <w:hyperlink r:id="rId11">
        <w:r>
          <w:rPr>
            <w:color w:val="0000FF"/>
          </w:rPr>
          <w:t>постановление</w:t>
        </w:r>
      </w:hyperlink>
      <w:r>
        <w:t xml:space="preserve"> Департамента государственного регулирования цен и тарифов Владимирской области от 24.11.2022 N 39/345 "Об установлении единых (котловых) тарифов на услуги по передаче электрической энергии по сетям территориальных сетевых организаций Владимирской области", заменив по тексту слова </w:t>
      </w:r>
      <w:hyperlink r:id="rId12">
        <w:r>
          <w:rPr>
            <w:color w:val="0000FF"/>
          </w:rPr>
          <w:t>"МУП "</w:t>
        </w:r>
        <w:proofErr w:type="spellStart"/>
        <w:r>
          <w:rPr>
            <w:color w:val="0000FF"/>
          </w:rPr>
          <w:t>Горэлектросеть</w:t>
        </w:r>
        <w:proofErr w:type="spellEnd"/>
        <w:r>
          <w:rPr>
            <w:color w:val="0000FF"/>
          </w:rPr>
          <w:t>" г. Муром"</w:t>
        </w:r>
      </w:hyperlink>
      <w:r>
        <w:t xml:space="preserve"> и </w:t>
      </w:r>
      <w:hyperlink r:id="rId13">
        <w:r>
          <w:rPr>
            <w:color w:val="0000FF"/>
          </w:rPr>
          <w:t>"МУП "</w:t>
        </w:r>
        <w:proofErr w:type="spellStart"/>
        <w:r>
          <w:rPr>
            <w:color w:val="0000FF"/>
          </w:rPr>
          <w:t>Горэлектросеть</w:t>
        </w:r>
        <w:proofErr w:type="spellEnd"/>
        <w:r>
          <w:rPr>
            <w:color w:val="0000FF"/>
          </w:rPr>
          <w:t>" о. Муром"</w:t>
        </w:r>
      </w:hyperlink>
      <w:r>
        <w:t xml:space="preserve"> словами "ООО "</w:t>
      </w:r>
      <w:proofErr w:type="spellStart"/>
      <w:r>
        <w:t>Горэлектросеть</w:t>
      </w:r>
      <w:proofErr w:type="spellEnd"/>
      <w:r>
        <w:t>".</w:t>
      </w:r>
    </w:p>
    <w:p w:rsidR="00152301" w:rsidRDefault="00152301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государственного регулирования цен и тарифов Владимирской области от 23.11.2023 N 44/218 "Об установлении стандартизированных тарифных ставок и формул платы за технологическое присоединение к электрическим сетям" следующие изменения:</w:t>
      </w:r>
    </w:p>
    <w:p w:rsidR="00152301" w:rsidRDefault="00152301">
      <w:pPr>
        <w:pStyle w:val="ConsPlusNormal"/>
        <w:spacing w:before="220"/>
        <w:ind w:firstLine="540"/>
        <w:jc w:val="both"/>
      </w:pPr>
      <w:r>
        <w:t xml:space="preserve">4.1. Заменить по тексту </w:t>
      </w:r>
      <w:hyperlink r:id="rId15">
        <w:r>
          <w:rPr>
            <w:color w:val="0000FF"/>
          </w:rPr>
          <w:t>слова</w:t>
        </w:r>
      </w:hyperlink>
      <w:r>
        <w:t xml:space="preserve"> "МУП округа Муром "Городская электросеть" словами "ООО "</w:t>
      </w:r>
      <w:proofErr w:type="spellStart"/>
      <w:r>
        <w:t>Горэлектросеть</w:t>
      </w:r>
      <w:proofErr w:type="spellEnd"/>
      <w:r>
        <w:t>".</w:t>
      </w:r>
    </w:p>
    <w:p w:rsidR="00152301" w:rsidRDefault="00152301">
      <w:pPr>
        <w:pStyle w:val="ConsPlusNormal"/>
        <w:spacing w:before="220"/>
        <w:ind w:firstLine="540"/>
        <w:jc w:val="both"/>
      </w:pPr>
      <w:r>
        <w:t xml:space="preserve">4.2. Дополнить приложение N 2 к приказу после </w:t>
      </w:r>
      <w:hyperlink r:id="rId16">
        <w:r>
          <w:rPr>
            <w:color w:val="0000FF"/>
          </w:rPr>
          <w:t>строки</w:t>
        </w:r>
      </w:hyperlink>
      <w:r>
        <w:t xml:space="preserve"> "</w:t>
      </w:r>
      <w:r>
        <w:rPr>
          <w:noProof/>
          <w:position w:val="-9"/>
        </w:rPr>
        <w:drawing>
          <wp:inline distT="0" distB="0" distL="0" distR="0">
            <wp:extent cx="492760" cy="26225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" строкой следующего содержания:</w:t>
      </w:r>
    </w:p>
    <w:p w:rsidR="00152301" w:rsidRDefault="001523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6520"/>
        <w:gridCol w:w="1474"/>
      </w:tblGrid>
      <w:tr w:rsidR="00152301"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52301" w:rsidRDefault="00152301">
            <w:pPr>
              <w:pStyle w:val="ConsPlusNormal"/>
              <w:jc w:val="center"/>
            </w:pPr>
            <w:r>
              <w:t>"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49276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52301" w:rsidRDefault="00152301">
            <w:pPr>
              <w:pStyle w:val="ConsPlusNormal"/>
            </w:pPr>
            <w:r>
              <w:t xml:space="preserve">распределительные пункты (РП), за исключением комплектных распределительных устройств наружной установки (КРН, КРУН), номинальным током от 500 до 1000 А включительно с количеством </w:t>
            </w:r>
            <w:r>
              <w:lastRenderedPageBreak/>
              <w:t>ячеек от 10 до 15 включительно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52301" w:rsidRDefault="00152301">
            <w:pPr>
              <w:pStyle w:val="ConsPlusNormal"/>
              <w:jc w:val="center"/>
            </w:pPr>
            <w:r>
              <w:lastRenderedPageBreak/>
              <w:t>5136374"</w:t>
            </w:r>
          </w:p>
        </w:tc>
      </w:tr>
    </w:tbl>
    <w:p w:rsidR="00152301" w:rsidRDefault="00152301">
      <w:pPr>
        <w:pStyle w:val="ConsPlusNormal"/>
        <w:jc w:val="both"/>
      </w:pPr>
    </w:p>
    <w:p w:rsidR="00152301" w:rsidRDefault="00152301">
      <w:pPr>
        <w:pStyle w:val="ConsPlusNormal"/>
        <w:ind w:firstLine="540"/>
        <w:jc w:val="both"/>
      </w:pPr>
      <w:r>
        <w:t xml:space="preserve">5. Внести изменения в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государственного регулирования цен и тарифов Владимирской области от 19.11.2024 N 44/219 "Об установлении стандартизированных тарифных ставок и формул платы за технологическое присоединение к электрическим сетям", заменив по тексту </w:t>
      </w:r>
      <w:hyperlink r:id="rId20">
        <w:r>
          <w:rPr>
            <w:color w:val="0000FF"/>
          </w:rPr>
          <w:t>слова</w:t>
        </w:r>
      </w:hyperlink>
      <w:r>
        <w:t xml:space="preserve"> "МУП округа Муром "Городская электросеть" словами "ООО "</w:t>
      </w:r>
      <w:proofErr w:type="spellStart"/>
      <w:r>
        <w:t>Горэлектросеть</w:t>
      </w:r>
      <w:proofErr w:type="spellEnd"/>
      <w:r>
        <w:t>".</w:t>
      </w:r>
    </w:p>
    <w:p w:rsidR="00152301" w:rsidRDefault="00152301">
      <w:pPr>
        <w:pStyle w:val="ConsPlusNormal"/>
        <w:spacing w:before="220"/>
        <w:ind w:firstLine="540"/>
        <w:jc w:val="both"/>
      </w:pPr>
      <w:r>
        <w:t xml:space="preserve">6. Внести изменения в 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государственного регулирования цен и тарифов Владимирской области от 28.11.2024 N 47/233 "Об установлении необходимых валовых выручек, долгосрочных параметров регулирования и индивидуальных тарифов на услуги по передаче электрической энергии по сетям территориальных сетевых организаций на 2025 - 2029 гг.", заменив по тексту слова "МУП "</w:t>
      </w:r>
      <w:proofErr w:type="spellStart"/>
      <w:r>
        <w:t>Горэлектросеть</w:t>
      </w:r>
      <w:proofErr w:type="spellEnd"/>
      <w:r>
        <w:t>" о. Муром" словами "ООО "</w:t>
      </w:r>
      <w:proofErr w:type="spellStart"/>
      <w:r>
        <w:t>Горэлектросеть</w:t>
      </w:r>
      <w:proofErr w:type="spellEnd"/>
      <w:r>
        <w:t>".</w:t>
      </w:r>
    </w:p>
    <w:p w:rsidR="00152301" w:rsidRDefault="00152301">
      <w:pPr>
        <w:pStyle w:val="ConsPlusNormal"/>
        <w:spacing w:before="220"/>
        <w:ind w:firstLine="540"/>
        <w:jc w:val="both"/>
      </w:pPr>
      <w:r>
        <w:t>7. Настоящий приказ вступает в силу с 27.12.2024 и подлежит официальному опубликованию.</w:t>
      </w:r>
    </w:p>
    <w:p w:rsidR="00152301" w:rsidRDefault="00152301">
      <w:pPr>
        <w:pStyle w:val="ConsPlusNormal"/>
        <w:jc w:val="both"/>
      </w:pPr>
    </w:p>
    <w:p w:rsidR="00152301" w:rsidRDefault="00152301">
      <w:pPr>
        <w:pStyle w:val="ConsPlusNormal"/>
        <w:jc w:val="right"/>
      </w:pPr>
      <w:r>
        <w:t>Первый заместитель Министра</w:t>
      </w:r>
    </w:p>
    <w:p w:rsidR="00152301" w:rsidRDefault="00152301">
      <w:pPr>
        <w:pStyle w:val="ConsPlusNormal"/>
        <w:jc w:val="right"/>
      </w:pPr>
      <w:r>
        <w:t>Н.Н.КУРПАН</w:t>
      </w:r>
    </w:p>
    <w:p w:rsidR="00152301" w:rsidRDefault="00152301">
      <w:pPr>
        <w:pStyle w:val="ConsPlusNormal"/>
        <w:jc w:val="both"/>
      </w:pPr>
      <w:bookmarkStart w:id="0" w:name="_GoBack"/>
      <w:bookmarkEnd w:id="0"/>
    </w:p>
    <w:p w:rsidR="00152301" w:rsidRDefault="00152301">
      <w:pPr>
        <w:pStyle w:val="ConsPlusNormal"/>
        <w:jc w:val="both"/>
      </w:pPr>
    </w:p>
    <w:p w:rsidR="00152301" w:rsidRDefault="0015230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1101" w:rsidRDefault="003C1101"/>
    <w:sectPr w:rsidR="003C1101" w:rsidSect="0026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01"/>
    <w:rsid w:val="00152301"/>
    <w:rsid w:val="003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666C6-A245-490D-93F0-0F125C91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23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23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211798" TargetMode="External"/><Relationship Id="rId13" Type="http://schemas.openxmlformats.org/officeDocument/2006/relationships/hyperlink" Target="https://login.consultant.ru/link/?req=doc&amp;base=RLAW072&amp;n=196739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2&amp;n=210878" TargetMode="External"/><Relationship Id="rId7" Type="http://schemas.openxmlformats.org/officeDocument/2006/relationships/hyperlink" Target="https://login.consultant.ru/link/?req=doc&amp;base=LAW&amp;n=479553" TargetMode="External"/><Relationship Id="rId12" Type="http://schemas.openxmlformats.org/officeDocument/2006/relationships/hyperlink" Target="https://login.consultant.ru/link/?req=doc&amp;base=RLAW072&amp;n=196739" TargetMode="External"/><Relationship Id="rId1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2&amp;n=204133&amp;dst=100206" TargetMode="External"/><Relationship Id="rId20" Type="http://schemas.openxmlformats.org/officeDocument/2006/relationships/hyperlink" Target="https://login.consultant.ru/link/?req=doc&amp;base=RLAW072&amp;n=210330&amp;dst=1006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41" TargetMode="External"/><Relationship Id="rId11" Type="http://schemas.openxmlformats.org/officeDocument/2006/relationships/hyperlink" Target="https://login.consultant.ru/link/?req=doc&amp;base=RLAW072&amp;n=196739" TargetMode="External"/><Relationship Id="rId5" Type="http://schemas.openxmlformats.org/officeDocument/2006/relationships/hyperlink" Target="https://login.consultant.ru/link/?req=doc&amp;base=LAW&amp;n=482692" TargetMode="External"/><Relationship Id="rId15" Type="http://schemas.openxmlformats.org/officeDocument/2006/relationships/hyperlink" Target="https://login.consultant.ru/link/?req=doc&amp;base=RLAW072&amp;n=204133&amp;dst=1004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2&amp;n=196098" TargetMode="External"/><Relationship Id="rId19" Type="http://schemas.openxmlformats.org/officeDocument/2006/relationships/hyperlink" Target="https://login.consultant.ru/link/?req=doc&amp;base=RLAW072&amp;n=21033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2&amp;n=211798&amp;dst=105530" TargetMode="External"/><Relationship Id="rId14" Type="http://schemas.openxmlformats.org/officeDocument/2006/relationships/hyperlink" Target="https://login.consultant.ru/link/?req=doc&amp;base=RLAW072&amp;n=20413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2025-01-17T08:29:00Z</dcterms:created>
  <dcterms:modified xsi:type="dcterms:W3CDTF">2025-01-17T08:30:00Z</dcterms:modified>
</cp:coreProperties>
</file>