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B3" w:rsidRDefault="002310B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310B3" w:rsidRDefault="002310B3">
      <w:pPr>
        <w:pStyle w:val="ConsPlusNormal"/>
        <w:jc w:val="both"/>
        <w:outlineLvl w:val="0"/>
      </w:pPr>
    </w:p>
    <w:p w:rsidR="002310B3" w:rsidRDefault="002310B3">
      <w:pPr>
        <w:pStyle w:val="ConsPlusTitle"/>
        <w:jc w:val="center"/>
        <w:outlineLvl w:val="0"/>
      </w:pPr>
      <w:r>
        <w:t>ГОСУДАРСТВЕННЫЙ КОМИТЕТ РЕСПУБЛИКИ КАРЕЛИЯ</w:t>
      </w:r>
    </w:p>
    <w:p w:rsidR="002310B3" w:rsidRDefault="002310B3">
      <w:pPr>
        <w:pStyle w:val="ConsPlusTitle"/>
        <w:jc w:val="center"/>
      </w:pPr>
      <w:r>
        <w:t>ПО ЦЕНАМ И ТАРИФАМ</w:t>
      </w:r>
    </w:p>
    <w:p w:rsidR="002310B3" w:rsidRDefault="002310B3">
      <w:pPr>
        <w:pStyle w:val="ConsPlusTitle"/>
        <w:jc w:val="both"/>
      </w:pPr>
    </w:p>
    <w:p w:rsidR="002310B3" w:rsidRDefault="002310B3">
      <w:pPr>
        <w:pStyle w:val="ConsPlusTitle"/>
        <w:jc w:val="center"/>
      </w:pPr>
      <w:r>
        <w:t>ПОСТАНОВЛЕНИЕ</w:t>
      </w:r>
    </w:p>
    <w:p w:rsidR="002310B3" w:rsidRDefault="002310B3">
      <w:pPr>
        <w:pStyle w:val="ConsPlusTitle"/>
        <w:jc w:val="center"/>
      </w:pPr>
      <w:r>
        <w:t>от 29 ноября 2024 г. N 175</w:t>
      </w:r>
    </w:p>
    <w:p w:rsidR="002310B3" w:rsidRDefault="002310B3">
      <w:pPr>
        <w:pStyle w:val="ConsPlusTitle"/>
        <w:jc w:val="both"/>
      </w:pPr>
    </w:p>
    <w:p w:rsidR="002310B3" w:rsidRDefault="002310B3">
      <w:pPr>
        <w:pStyle w:val="ConsPlusTitle"/>
        <w:jc w:val="center"/>
      </w:pPr>
      <w:r>
        <w:t>О ВНЕСЕНИИ ИЗМЕНЕНИЙ</w:t>
      </w:r>
    </w:p>
    <w:p w:rsidR="002310B3" w:rsidRDefault="002310B3">
      <w:pPr>
        <w:pStyle w:val="ConsPlusTitle"/>
        <w:jc w:val="center"/>
      </w:pPr>
      <w:r>
        <w:t>В ПОСТАНОВЛЕНИЕ ГОСУДАРСТВЕННОГО КОМИТЕТА</w:t>
      </w:r>
    </w:p>
    <w:p w:rsidR="002310B3" w:rsidRDefault="002310B3">
      <w:pPr>
        <w:pStyle w:val="ConsPlusTitle"/>
        <w:jc w:val="center"/>
      </w:pPr>
      <w:r>
        <w:t>РЕСПУБЛИКИ КАРЕЛИЯ ПО ЦЕНАМ И ТАРИФАМ</w:t>
      </w:r>
    </w:p>
    <w:p w:rsidR="002310B3" w:rsidRDefault="002310B3">
      <w:pPr>
        <w:pStyle w:val="ConsPlusTitle"/>
        <w:jc w:val="center"/>
      </w:pPr>
      <w:r>
        <w:t>ОТ 28 НОЯБРЯ 2022 ГОДА N 198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 ноября 2010 года N 232-П "Об утверждении Положения о Государственном комитете Республики Карелия по ценам и тарифам" Государственный комитет Республики Карелия по ценам и тарифам постановляет:</w:t>
      </w:r>
    </w:p>
    <w:p w:rsidR="002310B3" w:rsidRDefault="002310B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приложение</w:t>
        </w:r>
      </w:hyperlink>
      <w:r>
        <w:t xml:space="preserve"> к постановлению Государственного комитета Республики Карелия по ценам и тарифам от 28 ноября 2022 года N 198 "Об установлении единых (котловых) тарифов на услуги по передаче электрической энергии по сетям Республики Карелия" (Собрание законодательства Республики Карелия, 2022, N 12, ст. 4255; 2023, N 12, ст. 4012; 2024, N 2, ст. 447) изменения, изложив его в новой редакции согласно </w:t>
      </w:r>
      <w:hyperlink w:anchor="P26">
        <w:r>
          <w:rPr>
            <w:color w:val="0000FF"/>
          </w:rPr>
          <w:t>приложению</w:t>
        </w:r>
      </w:hyperlink>
      <w:r>
        <w:t xml:space="preserve"> к постановлению.</w:t>
      </w:r>
    </w:p>
    <w:p w:rsidR="002310B3" w:rsidRDefault="002310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2025 года.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right"/>
      </w:pPr>
      <w:r>
        <w:t>Председатель</w:t>
      </w:r>
    </w:p>
    <w:p w:rsidR="002310B3" w:rsidRDefault="002310B3">
      <w:pPr>
        <w:pStyle w:val="ConsPlusNormal"/>
        <w:jc w:val="right"/>
      </w:pPr>
      <w:r>
        <w:t>Государственного комитета</w:t>
      </w:r>
    </w:p>
    <w:p w:rsidR="002310B3" w:rsidRDefault="002310B3">
      <w:pPr>
        <w:pStyle w:val="ConsPlusNormal"/>
        <w:jc w:val="right"/>
      </w:pPr>
      <w:r>
        <w:t>Республики Карелия</w:t>
      </w:r>
    </w:p>
    <w:p w:rsidR="002310B3" w:rsidRDefault="002310B3">
      <w:pPr>
        <w:pStyle w:val="ConsPlusNormal"/>
        <w:jc w:val="right"/>
      </w:pPr>
      <w:r>
        <w:t>по ценам и тарифам</w:t>
      </w:r>
    </w:p>
    <w:p w:rsidR="002310B3" w:rsidRDefault="002310B3">
      <w:pPr>
        <w:pStyle w:val="ConsPlusNormal"/>
        <w:jc w:val="right"/>
      </w:pPr>
      <w:proofErr w:type="spellStart"/>
      <w:r>
        <w:t>С.В.ХАЗАНОВИЧ</w:t>
      </w:r>
      <w:proofErr w:type="spellEnd"/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right"/>
        <w:outlineLvl w:val="0"/>
      </w:pPr>
      <w:bookmarkStart w:id="0" w:name="P26"/>
      <w:bookmarkEnd w:id="0"/>
      <w:r>
        <w:t>Приложение</w:t>
      </w:r>
    </w:p>
    <w:p w:rsidR="002310B3" w:rsidRDefault="002310B3">
      <w:pPr>
        <w:pStyle w:val="ConsPlusNormal"/>
        <w:jc w:val="right"/>
      </w:pPr>
      <w:r>
        <w:t>к постановлению</w:t>
      </w:r>
    </w:p>
    <w:p w:rsidR="002310B3" w:rsidRDefault="002310B3">
      <w:pPr>
        <w:pStyle w:val="ConsPlusNormal"/>
        <w:jc w:val="right"/>
      </w:pPr>
      <w:r>
        <w:t>Государственного комитета</w:t>
      </w:r>
    </w:p>
    <w:p w:rsidR="002310B3" w:rsidRDefault="002310B3">
      <w:pPr>
        <w:pStyle w:val="ConsPlusNormal"/>
        <w:jc w:val="right"/>
      </w:pPr>
      <w:r>
        <w:t>Республики Карелия</w:t>
      </w:r>
    </w:p>
    <w:p w:rsidR="002310B3" w:rsidRDefault="002310B3">
      <w:pPr>
        <w:pStyle w:val="ConsPlusNormal"/>
        <w:jc w:val="right"/>
      </w:pPr>
      <w:r>
        <w:t>по ценам и тарифам</w:t>
      </w:r>
    </w:p>
    <w:p w:rsidR="002310B3" w:rsidRDefault="002310B3">
      <w:pPr>
        <w:pStyle w:val="ConsPlusNormal"/>
        <w:jc w:val="right"/>
      </w:pPr>
      <w:r>
        <w:t>от 29 ноября 2024 года N 175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Единые (котловые) тарифы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</w:t>
      </w:r>
    </w:p>
    <w:p w:rsidR="002310B3" w:rsidRDefault="002310B3">
      <w:pPr>
        <w:pStyle w:val="ConsPlusTitle"/>
        <w:jc w:val="center"/>
      </w:pPr>
      <w:r>
        <w:t>по сетям Республики Карелия, поставляемой</w:t>
      </w:r>
    </w:p>
    <w:p w:rsidR="002310B3" w:rsidRDefault="002310B3">
      <w:pPr>
        <w:pStyle w:val="ConsPlusTitle"/>
        <w:jc w:val="center"/>
      </w:pPr>
      <w:r>
        <w:t>потребителям, не относящимся к населению</w:t>
      </w:r>
    </w:p>
    <w:p w:rsidR="002310B3" w:rsidRDefault="002310B3">
      <w:pPr>
        <w:pStyle w:val="ConsPlusTitle"/>
        <w:jc w:val="center"/>
      </w:pPr>
      <w:r>
        <w:t>и приравненным к нему категориям</w:t>
      </w:r>
    </w:p>
    <w:p w:rsidR="002310B3" w:rsidRDefault="002310B3">
      <w:pPr>
        <w:pStyle w:val="ConsPlusTitle"/>
        <w:jc w:val="center"/>
      </w:pPr>
      <w:r>
        <w:t>потребителей, на 2025 год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sectPr w:rsidR="002310B3" w:rsidSect="00B61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842"/>
        <w:gridCol w:w="567"/>
        <w:gridCol w:w="850"/>
        <w:gridCol w:w="709"/>
        <w:gridCol w:w="1276"/>
        <w:gridCol w:w="1276"/>
        <w:gridCol w:w="1275"/>
        <w:gridCol w:w="1276"/>
        <w:gridCol w:w="45"/>
        <w:gridCol w:w="947"/>
        <w:gridCol w:w="567"/>
        <w:gridCol w:w="1276"/>
        <w:gridCol w:w="1276"/>
        <w:gridCol w:w="1276"/>
        <w:gridCol w:w="1276"/>
        <w:gridCol w:w="112"/>
        <w:gridCol w:w="26"/>
      </w:tblGrid>
      <w:tr w:rsidR="002310B3" w:rsidRPr="00965811" w:rsidTr="009F06A6">
        <w:trPr>
          <w:gridAfter w:val="1"/>
          <w:wAfter w:w="26" w:type="dxa"/>
        </w:trPr>
        <w:tc>
          <w:tcPr>
            <w:tcW w:w="421" w:type="dxa"/>
            <w:vMerge w:val="restart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lastRenderedPageBreak/>
              <w:t>N</w:t>
            </w:r>
          </w:p>
        </w:tc>
        <w:tc>
          <w:tcPr>
            <w:tcW w:w="1842" w:type="dxa"/>
            <w:vMerge w:val="restart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Показатель</w:t>
            </w:r>
          </w:p>
        </w:tc>
        <w:tc>
          <w:tcPr>
            <w:tcW w:w="567" w:type="dxa"/>
            <w:vMerge w:val="restart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Единица измерения</w:t>
            </w:r>
          </w:p>
        </w:tc>
        <w:tc>
          <w:tcPr>
            <w:tcW w:w="13437" w:type="dxa"/>
            <w:gridSpan w:val="14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Уровни напряжения</w:t>
            </w:r>
          </w:p>
        </w:tc>
      </w:tr>
      <w:tr w:rsidR="002310B3" w:rsidRPr="00965811" w:rsidTr="009F06A6">
        <w:trPr>
          <w:gridAfter w:val="1"/>
          <w:wAfter w:w="26" w:type="dxa"/>
        </w:trPr>
        <w:tc>
          <w:tcPr>
            <w:tcW w:w="421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6707" w:type="dxa"/>
            <w:gridSpan w:val="7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I полугодие</w:t>
            </w:r>
          </w:p>
        </w:tc>
        <w:tc>
          <w:tcPr>
            <w:tcW w:w="6730" w:type="dxa"/>
            <w:gridSpan w:val="7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II</w:t>
            </w:r>
            <w:proofErr w:type="spellEnd"/>
            <w:r w:rsidRPr="00965811">
              <w:rPr>
                <w:sz w:val="20"/>
              </w:rPr>
              <w:t xml:space="preserve"> полугодие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567" w:type="dxa"/>
            <w:vMerge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ВН1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СН1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СН2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НН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Всего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ВН1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СН2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СН2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НН</w:t>
            </w:r>
            <w:proofErr w:type="spellEnd"/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3</w:t>
            </w:r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14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15</w:t>
            </w:r>
          </w:p>
        </w:tc>
      </w:tr>
      <w:tr w:rsidR="002310B3" w:rsidRPr="00965811" w:rsidTr="009F06A6"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1.</w:t>
            </w:r>
          </w:p>
        </w:tc>
        <w:tc>
          <w:tcPr>
            <w:tcW w:w="15872" w:type="dxa"/>
            <w:gridSpan w:val="17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Двухставочный</w:t>
            </w:r>
            <w:proofErr w:type="spellEnd"/>
            <w:r w:rsidRPr="00965811">
              <w:rPr>
                <w:sz w:val="20"/>
              </w:rPr>
              <w:t xml:space="preserve"> тариф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1.1.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r w:rsidRPr="00965811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руб./</w:t>
            </w:r>
            <w:proofErr w:type="spellStart"/>
            <w:r w:rsidRPr="00965811">
              <w:rPr>
                <w:sz w:val="20"/>
              </w:rPr>
              <w:t>МВт.мес</w:t>
            </w:r>
            <w:proofErr w:type="spellEnd"/>
            <w:r w:rsidRPr="00965811">
              <w:rPr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1 583 439,59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2 013 676,58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2 236 367,93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2 446 353,87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1 912 795,02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2 257 331,45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2 777 568,97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2 972 319,95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1.2.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r w:rsidRPr="00965811">
              <w:rPr>
                <w:sz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руб./</w:t>
            </w:r>
            <w:proofErr w:type="spellStart"/>
            <w:r w:rsidRPr="00965811">
              <w:rPr>
                <w:sz w:val="20"/>
              </w:rPr>
              <w:t>МВт.ч</w:t>
            </w:r>
            <w:proofErr w:type="spellEnd"/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42,01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78,50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151,12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533,63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52,93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98,91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190,41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672,37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proofErr w:type="spellStart"/>
            <w:r w:rsidRPr="00965811">
              <w:rPr>
                <w:sz w:val="20"/>
              </w:rPr>
              <w:t>Одноставочный</w:t>
            </w:r>
            <w:proofErr w:type="spellEnd"/>
            <w:r w:rsidRPr="00965811">
              <w:rPr>
                <w:sz w:val="20"/>
              </w:rPr>
              <w:t xml:space="preserve"> тариф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руб./</w:t>
            </w:r>
            <w:proofErr w:type="spellStart"/>
            <w:r w:rsidRPr="00965811">
              <w:rPr>
                <w:sz w:val="20"/>
              </w:rPr>
              <w:t>кВт.ч</w:t>
            </w:r>
            <w:proofErr w:type="spellEnd"/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2,06506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4,54840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4,95934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5,42120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2,49666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5,10785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6,16446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6,60844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3.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r w:rsidRPr="00965811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1 022 843,07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340 995,99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96 261,25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357 779,14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227 806,70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1 310</w:t>
            </w:r>
            <w:bookmarkStart w:id="1" w:name="_GoBack"/>
            <w:bookmarkEnd w:id="1"/>
            <w:r w:rsidRPr="00965811">
              <w:rPr>
                <w:sz w:val="20"/>
              </w:rPr>
              <w:t xml:space="preserve"> 415,58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556 431,53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87 524,08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444 509,32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221 950,64</w:t>
            </w:r>
          </w:p>
        </w:tc>
      </w:tr>
      <w:tr w:rsidR="002310B3" w:rsidRPr="00965811" w:rsidTr="009F06A6">
        <w:trPr>
          <w:gridAfter w:val="2"/>
          <w:wAfter w:w="138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4.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r w:rsidRPr="00965811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 xml:space="preserve">руб. </w:t>
            </w:r>
            <w:proofErr w:type="spellStart"/>
            <w:r w:rsidRPr="00965811">
              <w:rPr>
                <w:sz w:val="20"/>
              </w:rPr>
              <w:t>МВт.ч</w:t>
            </w:r>
            <w:proofErr w:type="spellEnd"/>
          </w:p>
        </w:tc>
        <w:tc>
          <w:tcPr>
            <w:tcW w:w="850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956,96</w:t>
            </w:r>
          </w:p>
        </w:tc>
        <w:tc>
          <w:tcPr>
            <w:tcW w:w="709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599,50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1 613,14</w:t>
            </w:r>
          </w:p>
        </w:tc>
        <w:tc>
          <w:tcPr>
            <w:tcW w:w="1275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1 353,45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1 849,78</w:t>
            </w:r>
          </w:p>
        </w:tc>
        <w:tc>
          <w:tcPr>
            <w:tcW w:w="992" w:type="dxa"/>
            <w:gridSpan w:val="2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1 233,80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978,09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1 725,76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1 722,50</w:t>
            </w:r>
          </w:p>
        </w:tc>
        <w:tc>
          <w:tcPr>
            <w:tcW w:w="1276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2 039,00</w:t>
            </w:r>
          </w:p>
        </w:tc>
      </w:tr>
      <w:tr w:rsidR="002310B3" w:rsidRPr="00965811" w:rsidTr="009F06A6">
        <w:trPr>
          <w:gridAfter w:val="1"/>
          <w:wAfter w:w="26" w:type="dxa"/>
        </w:trPr>
        <w:tc>
          <w:tcPr>
            <w:tcW w:w="421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5.</w:t>
            </w:r>
          </w:p>
        </w:tc>
        <w:tc>
          <w:tcPr>
            <w:tcW w:w="1842" w:type="dxa"/>
            <w:vAlign w:val="center"/>
          </w:tcPr>
          <w:p w:rsidR="002310B3" w:rsidRPr="00965811" w:rsidRDefault="002310B3">
            <w:pPr>
              <w:pStyle w:val="ConsPlusNormal"/>
              <w:rPr>
                <w:sz w:val="20"/>
              </w:rPr>
            </w:pPr>
            <w:r w:rsidRPr="00965811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567" w:type="dxa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тыс. руб.</w:t>
            </w:r>
          </w:p>
        </w:tc>
        <w:tc>
          <w:tcPr>
            <w:tcW w:w="6707" w:type="dxa"/>
            <w:gridSpan w:val="7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  <w:tc>
          <w:tcPr>
            <w:tcW w:w="6730" w:type="dxa"/>
            <w:gridSpan w:val="7"/>
            <w:vAlign w:val="center"/>
          </w:tcPr>
          <w:p w:rsidR="002310B3" w:rsidRPr="00965811" w:rsidRDefault="002310B3">
            <w:pPr>
              <w:pStyle w:val="ConsPlusNormal"/>
              <w:jc w:val="center"/>
              <w:rPr>
                <w:sz w:val="20"/>
              </w:rPr>
            </w:pPr>
            <w:r w:rsidRPr="00965811">
              <w:rPr>
                <w:sz w:val="20"/>
              </w:rPr>
              <w:t>0,00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ind w:firstLine="540"/>
        <w:jc w:val="both"/>
      </w:pPr>
      <w:r>
        <w:t xml:space="preserve">Примечание: Гарантирующие поставщики, сбытовые компании, а также потребители, заключившие с ними договоры купли-продажи электрической энергии (мощности), потребители - субъекты оптового рынка электрической энергии (мощности) оплачивают услуги по передаче электрической энергии (мощности) в адрес системообразующей территориальной сетевой организации (Карельский филиал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Северо-Запад") по установленным единым (котловым) тарифам.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Единые (котловые) тарифы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</w:t>
      </w:r>
    </w:p>
    <w:p w:rsidR="002310B3" w:rsidRDefault="002310B3">
      <w:pPr>
        <w:pStyle w:val="ConsPlusTitle"/>
        <w:jc w:val="center"/>
      </w:pPr>
      <w:r>
        <w:t>по сетям Республики Карелия, поставляемой</w:t>
      </w:r>
    </w:p>
    <w:p w:rsidR="002310B3" w:rsidRDefault="002310B3">
      <w:pPr>
        <w:pStyle w:val="ConsPlusTitle"/>
        <w:jc w:val="center"/>
      </w:pPr>
      <w:r>
        <w:t>потребителям, не относящимся к населению</w:t>
      </w:r>
    </w:p>
    <w:p w:rsidR="002310B3" w:rsidRDefault="002310B3">
      <w:pPr>
        <w:pStyle w:val="ConsPlusTitle"/>
        <w:jc w:val="center"/>
      </w:pPr>
      <w:r>
        <w:t>и приравненным к нему категориям</w:t>
      </w:r>
    </w:p>
    <w:p w:rsidR="002310B3" w:rsidRDefault="002310B3">
      <w:pPr>
        <w:pStyle w:val="ConsPlusTitle"/>
        <w:jc w:val="center"/>
      </w:pPr>
      <w:r>
        <w:t>потребителей, на 2026 год</w:t>
      </w:r>
    </w:p>
    <w:p w:rsidR="002310B3" w:rsidRDefault="002310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1757"/>
        <w:gridCol w:w="1360"/>
        <w:gridCol w:w="907"/>
        <w:gridCol w:w="1530"/>
        <w:gridCol w:w="1530"/>
        <w:gridCol w:w="1530"/>
        <w:gridCol w:w="1530"/>
        <w:gridCol w:w="1360"/>
        <w:gridCol w:w="963"/>
        <w:gridCol w:w="1530"/>
        <w:gridCol w:w="1530"/>
        <w:gridCol w:w="1530"/>
        <w:gridCol w:w="1530"/>
      </w:tblGrid>
      <w:tr w:rsidR="002310B3">
        <w:tc>
          <w:tcPr>
            <w:tcW w:w="680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5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30" w:type="dxa"/>
            <w:gridSpan w:val="12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2310B3">
        <w:tc>
          <w:tcPr>
            <w:tcW w:w="680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226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75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8387" w:type="dxa"/>
            <w:gridSpan w:val="6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443" w:type="dxa"/>
            <w:gridSpan w:val="6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2310B3">
        <w:tc>
          <w:tcPr>
            <w:tcW w:w="680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226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75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854" w:type="dxa"/>
            <w:gridSpan w:val="14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1 711 037,15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2 123 092,27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2 207 637,38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2 289 975,92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1 796 589,00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2 229 246,88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2 318 019,25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2 404 474,71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42,86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80,08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154,17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544,39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84,09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161,88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571,61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2,22893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4,79285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4,90061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5,12206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2,34038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5,03249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5,14564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5,37817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ind w:firstLine="540"/>
        <w:jc w:val="both"/>
      </w:pPr>
      <w:r>
        <w:t xml:space="preserve">Примечание: Гарантирующие поставщики, сбытовые компании, а также потребители, заключившие с ними договоры купли-продажи электрической энергии (мощности), потребители - субъекты оптового рынка электрической энергии (мощности) оплачивают услуги по передаче электрической энергии (мощности) в адрес системообразующей территориальной сетевой организации (Карельский филиал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Северо-Запад") по установленным единым (котловым) тарифам.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Единые (котловые) тарифы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</w:t>
      </w:r>
    </w:p>
    <w:p w:rsidR="002310B3" w:rsidRDefault="002310B3">
      <w:pPr>
        <w:pStyle w:val="ConsPlusTitle"/>
        <w:jc w:val="center"/>
      </w:pPr>
      <w:r>
        <w:t>по сетям Республики Карелия, поставляемой</w:t>
      </w:r>
    </w:p>
    <w:p w:rsidR="002310B3" w:rsidRDefault="002310B3">
      <w:pPr>
        <w:pStyle w:val="ConsPlusTitle"/>
        <w:jc w:val="center"/>
      </w:pPr>
      <w:r>
        <w:t>потребителям, не относящимся к населению</w:t>
      </w:r>
    </w:p>
    <w:p w:rsidR="002310B3" w:rsidRDefault="002310B3">
      <w:pPr>
        <w:pStyle w:val="ConsPlusTitle"/>
        <w:jc w:val="center"/>
      </w:pPr>
      <w:r>
        <w:t>и приравненным к нему категориям</w:t>
      </w:r>
    </w:p>
    <w:p w:rsidR="002310B3" w:rsidRDefault="002310B3">
      <w:pPr>
        <w:pStyle w:val="ConsPlusTitle"/>
        <w:jc w:val="center"/>
      </w:pPr>
      <w:r>
        <w:t>потребителей, на 2027 год</w:t>
      </w:r>
    </w:p>
    <w:p w:rsidR="002310B3" w:rsidRDefault="002310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67"/>
        <w:gridCol w:w="1757"/>
        <w:gridCol w:w="1360"/>
        <w:gridCol w:w="907"/>
        <w:gridCol w:w="1530"/>
        <w:gridCol w:w="1530"/>
        <w:gridCol w:w="1530"/>
        <w:gridCol w:w="1530"/>
        <w:gridCol w:w="1360"/>
        <w:gridCol w:w="963"/>
        <w:gridCol w:w="1530"/>
        <w:gridCol w:w="1530"/>
        <w:gridCol w:w="1530"/>
        <w:gridCol w:w="1530"/>
      </w:tblGrid>
      <w:tr w:rsidR="002310B3">
        <w:tc>
          <w:tcPr>
            <w:tcW w:w="680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26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5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30" w:type="dxa"/>
            <w:gridSpan w:val="12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2310B3">
        <w:tc>
          <w:tcPr>
            <w:tcW w:w="680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226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75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8387" w:type="dxa"/>
            <w:gridSpan w:val="6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8443" w:type="dxa"/>
            <w:gridSpan w:val="6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2310B3">
        <w:tc>
          <w:tcPr>
            <w:tcW w:w="680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226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75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854" w:type="dxa"/>
            <w:gridSpan w:val="14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1 796 589,00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2 229 246,88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2 318 019,25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2 404 474,71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1 886 418,45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2 340 709,22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2 433 920,21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2 524 698,45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45,00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84,09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161,88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571,61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47,25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88,29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169,97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600,19</w:t>
            </w:r>
          </w:p>
        </w:tc>
      </w:tr>
      <w:tr w:rsidR="002310B3">
        <w:tc>
          <w:tcPr>
            <w:tcW w:w="68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7" w:type="dxa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2,34038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5,03249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5,14564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5,37817</w:t>
            </w:r>
          </w:p>
        </w:tc>
        <w:tc>
          <w:tcPr>
            <w:tcW w:w="136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3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2,45740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5,28411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5,40293</w:t>
            </w:r>
          </w:p>
        </w:tc>
        <w:tc>
          <w:tcPr>
            <w:tcW w:w="153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5,64708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ind w:firstLine="540"/>
        <w:jc w:val="both"/>
      </w:pPr>
      <w:r>
        <w:t xml:space="preserve">Примечание: Гарантирующие поставщики, сбытовые компании, а также потребители, заключившие с ними договоры купли-продажи электрической энергии (мощности), потребители - субъекты оптового рынка электрической энергии (мощности) оплачивают услуги по передаче электрической энергии (мощности) в адрес системообразующей территориальной сетевой организации (Карельский филиал </w:t>
      </w:r>
      <w:proofErr w:type="spellStart"/>
      <w:r>
        <w:t>ПАО</w:t>
      </w:r>
      <w:proofErr w:type="spellEnd"/>
      <w:r>
        <w:t xml:space="preserve"> "</w:t>
      </w:r>
      <w:proofErr w:type="spellStart"/>
      <w:r>
        <w:t>Россети</w:t>
      </w:r>
      <w:proofErr w:type="spellEnd"/>
      <w:r>
        <w:t xml:space="preserve"> Северо-Запад") по установленным единым (котловым) тарифам.</w:t>
      </w: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Размер</w:t>
      </w:r>
    </w:p>
    <w:p w:rsidR="002310B3" w:rsidRDefault="002310B3">
      <w:pPr>
        <w:pStyle w:val="ConsPlusTitle"/>
        <w:jc w:val="center"/>
      </w:pPr>
      <w:r>
        <w:t>экономически обоснованных единых (котловых) тарифов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 по сетям</w:t>
      </w:r>
    </w:p>
    <w:p w:rsidR="002310B3" w:rsidRDefault="002310B3">
      <w:pPr>
        <w:pStyle w:val="ConsPlusTitle"/>
        <w:jc w:val="center"/>
      </w:pPr>
      <w:r>
        <w:t>Республики Карелия на 2025 год</w:t>
      </w:r>
    </w:p>
    <w:p w:rsidR="002310B3" w:rsidRDefault="002310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798"/>
        <w:gridCol w:w="1587"/>
        <w:gridCol w:w="1784"/>
        <w:gridCol w:w="1784"/>
        <w:gridCol w:w="1784"/>
        <w:gridCol w:w="1786"/>
      </w:tblGrid>
      <w:tr w:rsidR="002310B3">
        <w:tc>
          <w:tcPr>
            <w:tcW w:w="107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798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8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138" w:type="dxa"/>
            <w:gridSpan w:val="4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2310B3">
        <w:tc>
          <w:tcPr>
            <w:tcW w:w="107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3798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58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523" w:type="dxa"/>
            <w:gridSpan w:val="6"/>
            <w:vAlign w:val="center"/>
          </w:tcPr>
          <w:p w:rsidR="002310B3" w:rsidRDefault="002310B3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Республике Карелия: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gridSpan w:val="2"/>
            <w:vAlign w:val="center"/>
          </w:tcPr>
          <w:p w:rsidR="002310B3" w:rsidRDefault="002310B3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налога на добавленную стоимость)</w:t>
            </w:r>
          </w:p>
        </w:tc>
        <w:tc>
          <w:tcPr>
            <w:tcW w:w="7138" w:type="dxa"/>
            <w:gridSpan w:val="4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2523" w:type="dxa"/>
            <w:gridSpan w:val="6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1 106 618,38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1 292 135,24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1 659 867,61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1 761 067,62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42,01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78,50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151,12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533,63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1,46556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2,93526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3,60589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3,57142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gridSpan w:val="2"/>
            <w:vAlign w:val="center"/>
          </w:tcPr>
          <w:p w:rsidR="002310B3" w:rsidRDefault="002310B3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налога на добавленную стоимость)</w:t>
            </w:r>
          </w:p>
        </w:tc>
        <w:tc>
          <w:tcPr>
            <w:tcW w:w="7138" w:type="dxa"/>
            <w:gridSpan w:val="4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2523" w:type="dxa"/>
            <w:gridSpan w:val="6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тариф: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1 141 606,26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1 485 809,84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2 036 053,90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2 230 880,42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52,93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98,91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190,41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672,37</w:t>
            </w:r>
          </w:p>
        </w:tc>
      </w:tr>
      <w:tr w:rsidR="002310B3">
        <w:tc>
          <w:tcPr>
            <w:tcW w:w="10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798" w:type="dxa"/>
            <w:vAlign w:val="center"/>
          </w:tcPr>
          <w:p w:rsidR="002310B3" w:rsidRDefault="002310B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8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1,51857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3,38209</w:t>
            </w:r>
          </w:p>
        </w:tc>
        <w:tc>
          <w:tcPr>
            <w:tcW w:w="17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4,44196</w:t>
            </w:r>
          </w:p>
        </w:tc>
        <w:tc>
          <w:tcPr>
            <w:tcW w:w="1786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4,56944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Необходимая валовая выручка,</w:t>
      </w:r>
    </w:p>
    <w:p w:rsidR="002310B3" w:rsidRDefault="002310B3">
      <w:pPr>
        <w:pStyle w:val="ConsPlusTitle"/>
        <w:jc w:val="center"/>
      </w:pPr>
      <w:r>
        <w:t>учтенная при расчете единых (котловых) тарифов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</w:t>
      </w:r>
    </w:p>
    <w:p w:rsidR="002310B3" w:rsidRDefault="002310B3">
      <w:pPr>
        <w:pStyle w:val="ConsPlusTitle"/>
        <w:jc w:val="center"/>
      </w:pPr>
      <w:r>
        <w:t>по электрическим сетям Республики Карелия,</w:t>
      </w:r>
    </w:p>
    <w:p w:rsidR="002310B3" w:rsidRDefault="002310B3">
      <w:pPr>
        <w:pStyle w:val="ConsPlusTitle"/>
        <w:jc w:val="center"/>
      </w:pPr>
      <w:r>
        <w:t>на 2025 год</w:t>
      </w:r>
    </w:p>
    <w:p w:rsidR="002310B3" w:rsidRDefault="002310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571"/>
        <w:gridCol w:w="2777"/>
        <w:gridCol w:w="2381"/>
        <w:gridCol w:w="2154"/>
        <w:gridCol w:w="1984"/>
      </w:tblGrid>
      <w:tr w:rsidR="002310B3">
        <w:tc>
          <w:tcPr>
            <w:tcW w:w="73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1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Республике Карелия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Республике Карелия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2310B3">
        <w:tc>
          <w:tcPr>
            <w:tcW w:w="73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3571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</w:tr>
      <w:tr w:rsidR="002310B3">
        <w:tc>
          <w:tcPr>
            <w:tcW w:w="73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1" w:type="dxa"/>
            <w:vAlign w:val="center"/>
          </w:tcPr>
          <w:p w:rsidR="002310B3" w:rsidRDefault="002310B3">
            <w:pPr>
              <w:pStyle w:val="ConsPlusNormal"/>
            </w:pPr>
            <w:r>
              <w:t xml:space="preserve">Карельский филиал </w:t>
            </w:r>
            <w:proofErr w:type="spellStart"/>
            <w:r>
              <w:t>ПАО</w:t>
            </w:r>
            <w:proofErr w:type="spellEnd"/>
            <w:r>
              <w:t xml:space="preserve"> "</w:t>
            </w:r>
            <w:proofErr w:type="spellStart"/>
            <w:r>
              <w:t>Россети</w:t>
            </w:r>
            <w:proofErr w:type="spellEnd"/>
            <w:r>
              <w:t xml:space="preserve"> Северо-Запад"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5 583 236,08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399 053,79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482 306,08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249,73</w:t>
            </w:r>
          </w:p>
        </w:tc>
      </w:tr>
      <w:tr w:rsidR="002310B3">
        <w:tc>
          <w:tcPr>
            <w:tcW w:w="73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1" w:type="dxa"/>
            <w:vAlign w:val="center"/>
          </w:tcPr>
          <w:p w:rsidR="002310B3" w:rsidRDefault="002310B3">
            <w:pPr>
              <w:pStyle w:val="ConsPlusNormal"/>
            </w:pPr>
            <w:r>
              <w:t>АО "</w:t>
            </w:r>
            <w:proofErr w:type="spellStart"/>
            <w:r>
              <w:t>Прионежская</w:t>
            </w:r>
            <w:proofErr w:type="spellEnd"/>
            <w:r>
              <w:t xml:space="preserve"> сетевая компания"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3 019 572,86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295 034,37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399 867,30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169,61</w:t>
            </w:r>
          </w:p>
        </w:tc>
      </w:tr>
      <w:tr w:rsidR="002310B3">
        <w:tc>
          <w:tcPr>
            <w:tcW w:w="73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1" w:type="dxa"/>
            <w:vAlign w:val="center"/>
          </w:tcPr>
          <w:p w:rsidR="002310B3" w:rsidRDefault="002310B3">
            <w:pPr>
              <w:pStyle w:val="ConsPlusNormal"/>
            </w:pPr>
            <w:r>
              <w:t>АО "Объединенные региональные электрические сети Петрозаводска"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915 032,65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104 011,41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182 005,19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91,35</w:t>
            </w:r>
          </w:p>
        </w:tc>
      </w:tr>
      <w:tr w:rsidR="002310B3">
        <w:tc>
          <w:tcPr>
            <w:tcW w:w="73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1" w:type="dxa"/>
            <w:vAlign w:val="center"/>
          </w:tcPr>
          <w:p w:rsidR="002310B3" w:rsidRDefault="002310B3">
            <w:pPr>
              <w:pStyle w:val="ConsPlusNormal"/>
            </w:pPr>
            <w:r>
              <w:t xml:space="preserve">Октябрьская дирекция по энергообеспечению - структурное подразделение </w:t>
            </w:r>
            <w:proofErr w:type="spellStart"/>
            <w:r>
              <w:t>Трансэнерго</w:t>
            </w:r>
            <w:proofErr w:type="spellEnd"/>
            <w:r>
              <w:t xml:space="preserve"> - филиала </w:t>
            </w:r>
            <w:proofErr w:type="spellStart"/>
            <w:r>
              <w:t>ОАО</w:t>
            </w:r>
            <w:proofErr w:type="spellEnd"/>
            <w:r>
              <w:t xml:space="preserve"> "Российские железные дороги"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135 326,21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3 164,29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11 416,17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6,24</w:t>
            </w:r>
          </w:p>
        </w:tc>
      </w:tr>
      <w:tr w:rsidR="002310B3">
        <w:tc>
          <w:tcPr>
            <w:tcW w:w="73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1" w:type="dxa"/>
            <w:vAlign w:val="center"/>
          </w:tcPr>
          <w:p w:rsidR="002310B3" w:rsidRDefault="002310B3">
            <w:pPr>
              <w:pStyle w:val="ConsPlusNormal"/>
            </w:pPr>
            <w:r>
              <w:t>Филиал "Северо-Западный"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38 411,17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4 804,65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2,48</w:t>
            </w:r>
          </w:p>
        </w:tc>
      </w:tr>
      <w:tr w:rsidR="002310B3">
        <w:tc>
          <w:tcPr>
            <w:tcW w:w="4308" w:type="dxa"/>
            <w:gridSpan w:val="2"/>
            <w:vAlign w:val="center"/>
          </w:tcPr>
          <w:p w:rsidR="002310B3" w:rsidRDefault="002310B3">
            <w:pPr>
              <w:pStyle w:val="ConsPlusNormal"/>
            </w:pPr>
            <w:r>
              <w:t>Всего</w:t>
            </w:r>
          </w:p>
        </w:tc>
        <w:tc>
          <w:tcPr>
            <w:tcW w:w="277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9 691 578,97</w:t>
            </w:r>
          </w:p>
        </w:tc>
        <w:tc>
          <w:tcPr>
            <w:tcW w:w="238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801 263,86</w:t>
            </w:r>
          </w:p>
        </w:tc>
        <w:tc>
          <w:tcPr>
            <w:tcW w:w="215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1 080 399,39</w:t>
            </w:r>
          </w:p>
        </w:tc>
        <w:tc>
          <w:tcPr>
            <w:tcW w:w="1984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519,41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Title"/>
        <w:jc w:val="center"/>
        <w:outlineLvl w:val="1"/>
      </w:pPr>
      <w:r>
        <w:t>Объемы электрической энергии (мощности),</w:t>
      </w:r>
    </w:p>
    <w:p w:rsidR="002310B3" w:rsidRDefault="002310B3">
      <w:pPr>
        <w:pStyle w:val="ConsPlusTitle"/>
        <w:jc w:val="center"/>
      </w:pPr>
      <w:r>
        <w:t>учтенные при расчете единых (котловых) тарифов</w:t>
      </w:r>
    </w:p>
    <w:p w:rsidR="002310B3" w:rsidRDefault="002310B3">
      <w:pPr>
        <w:pStyle w:val="ConsPlusTitle"/>
        <w:jc w:val="center"/>
      </w:pPr>
      <w:r>
        <w:t>на услуги по передаче электрической энергии по сетям</w:t>
      </w:r>
    </w:p>
    <w:p w:rsidR="002310B3" w:rsidRDefault="002310B3">
      <w:pPr>
        <w:pStyle w:val="ConsPlusTitle"/>
        <w:jc w:val="center"/>
      </w:pPr>
      <w:r>
        <w:t>Республики Карелия, на 2025 год</w:t>
      </w:r>
    </w:p>
    <w:p w:rsidR="002310B3" w:rsidRDefault="002310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1247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1"/>
      </w:tblGrid>
      <w:tr w:rsidR="002310B3">
        <w:tc>
          <w:tcPr>
            <w:tcW w:w="90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45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47" w:type="dxa"/>
            <w:vMerge w:val="restart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50" w:type="dxa"/>
            <w:gridSpan w:val="5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051" w:type="dxa"/>
            <w:gridSpan w:val="5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2310B3">
        <w:tc>
          <w:tcPr>
            <w:tcW w:w="90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3345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24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4050" w:type="dxa"/>
            <w:gridSpan w:val="5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051" w:type="dxa"/>
            <w:gridSpan w:val="5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2310B3">
        <w:tc>
          <w:tcPr>
            <w:tcW w:w="90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3345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1247" w:type="dxa"/>
            <w:vMerge/>
          </w:tcPr>
          <w:p w:rsidR="002310B3" w:rsidRDefault="002310B3">
            <w:pPr>
              <w:pStyle w:val="ConsPlusNormal"/>
            </w:pP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13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559,16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61,06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335,12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813,81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564,78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52,02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321,39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700,66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1,28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0,96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46,46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647,42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0,89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42,68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550,77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 xml:space="preserve">Населению и приравненным к нему категориям потребителей, за исключением указанного в </w:t>
            </w:r>
            <w:hyperlink w:anchor="P542">
              <w:r>
                <w:rPr>
                  <w:color w:val="0000FF"/>
                </w:rPr>
                <w:t>строках 1.1.2</w:t>
              </w:r>
            </w:hyperlink>
            <w:r>
              <w:t>-</w:t>
            </w:r>
            <w:hyperlink w:anchor="P638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0,70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125,56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0,57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116,08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bookmarkStart w:id="2" w:name="P542"/>
            <w:bookmarkEnd w:id="2"/>
            <w:r>
              <w:t>1.1.2.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81,14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58,56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19,58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196,01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18,76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181,27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5,87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4,98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bookmarkStart w:id="3" w:name="P590"/>
            <w:bookmarkEnd w:id="3"/>
            <w:r>
              <w:t>1.1.5.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12,43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8,81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0,43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0,98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19,25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14,21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bookmarkStart w:id="4" w:name="P622"/>
            <w:bookmarkEnd w:id="4"/>
            <w:r>
              <w:t>1.1.7.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3,61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bookmarkStart w:id="5" w:name="P638"/>
            <w:bookmarkEnd w:id="5"/>
            <w:r>
              <w:t>1.1.8.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590">
              <w:r>
                <w:rPr>
                  <w:color w:val="0000FF"/>
                </w:rPr>
                <w:t>строках 1.1.5</w:t>
              </w:r>
            </w:hyperlink>
            <w:r>
              <w:t>-</w:t>
            </w:r>
            <w:hyperlink w:anchor="P622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310B3" w:rsidRDefault="002310B3">
            <w:pPr>
              <w:pStyle w:val="ConsPlusNormal"/>
              <w:jc w:val="both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190,11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154,90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0,67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23,97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11,46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0,63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21,62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8,35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населением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2310B3" w:rsidRDefault="002310B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2310B3" w:rsidRDefault="002310B3">
            <w:pPr>
              <w:pStyle w:val="ConsPlusNormal"/>
              <w:jc w:val="both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1.1.9.2.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20,22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3,20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18,47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2,89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1,14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0,20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1,03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0,08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1.1.9.5.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1,56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6,08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1,27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3,75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2310B3" w:rsidRDefault="002310B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1,06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2,04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0,85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1,63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557,88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60,10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288,65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166,39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563,72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51,12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278,71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149,89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 xml:space="preserve"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119,54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22,50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116,25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233,97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120,55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19,16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111,85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204,00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Населения и приравненных к нему категорий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0,26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12,82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178,56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0,30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11,94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154,10</w:t>
            </w:r>
          </w:p>
        </w:tc>
      </w:tr>
      <w:tr w:rsidR="002310B3">
        <w:tc>
          <w:tcPr>
            <w:tcW w:w="90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345" w:type="dxa"/>
            <w:vAlign w:val="center"/>
          </w:tcPr>
          <w:p w:rsidR="002310B3" w:rsidRDefault="002310B3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247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119,19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22,24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103,43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55,40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120,25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18,91</w:t>
            </w:r>
          </w:p>
        </w:tc>
        <w:tc>
          <w:tcPr>
            <w:tcW w:w="810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99,91</w:t>
            </w:r>
          </w:p>
        </w:tc>
        <w:tc>
          <w:tcPr>
            <w:tcW w:w="811" w:type="dxa"/>
            <w:vAlign w:val="center"/>
          </w:tcPr>
          <w:p w:rsidR="002310B3" w:rsidRDefault="002310B3">
            <w:pPr>
              <w:pStyle w:val="ConsPlusNormal"/>
              <w:jc w:val="center"/>
            </w:pPr>
            <w:r>
              <w:t>49,89</w:t>
            </w:r>
          </w:p>
        </w:tc>
      </w:tr>
    </w:tbl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jc w:val="both"/>
      </w:pPr>
    </w:p>
    <w:p w:rsidR="002310B3" w:rsidRDefault="002310B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346A" w:rsidRDefault="005A346A"/>
    <w:sectPr w:rsidR="005A346A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B3"/>
    <w:rsid w:val="002310B3"/>
    <w:rsid w:val="005A346A"/>
    <w:rsid w:val="00965811"/>
    <w:rsid w:val="009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0AE1F-EB51-4DDA-ACEA-DEE795EF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0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10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10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10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10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10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10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10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6182&amp;dst=1000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4&amp;n=605738&amp;dst=100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&amp;dst=101823" TargetMode="External"/><Relationship Id="rId5" Type="http://schemas.openxmlformats.org/officeDocument/2006/relationships/hyperlink" Target="https://login.consultant.ru/link/?req=doc&amp;base=LAW&amp;n=483148&amp;dst=9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28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3</cp:revision>
  <dcterms:created xsi:type="dcterms:W3CDTF">2024-12-09T08:41:00Z</dcterms:created>
  <dcterms:modified xsi:type="dcterms:W3CDTF">2024-12-10T09:31:00Z</dcterms:modified>
</cp:coreProperties>
</file>