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РЕГИОНАЛЬНАЯ СЛУЖБА ПО ТАРИФАМ РОСТОВСКОЙ ОБЛАСТИ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_GoBack"/>
      <w:r>
        <w:rPr>
          <w:rFonts w:ascii="Calibri" w:hAnsi="Calibri" w:cs="Calibri"/>
          <w:b/>
          <w:bCs/>
        </w:rPr>
        <w:t>от 5 августа 2013 г. N 28/1</w:t>
      </w:r>
    </w:p>
    <w:bookmarkEnd w:id="1"/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СОЦИАЛЬНОЙ НОРМЫ ПОТРЕБЛЕНИЯ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ЭЛЕКТРИЧЕСКОЙ ЭНЕРГИИ (МОЩНОСТИ) В РОСТОВСКОЙ ОБЛАСТИ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РСТ РО от 20.09.2013 N 38/1)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26.03.2013 N 35-ФЗ "Об электроэнергетике", </w:t>
      </w:r>
      <w:hyperlink r:id="rId7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об установлении и применении социальной нормы потребления электрической энергии (мощности), утвержденным Постановлением Правительства Российской Федерации от 22.07.2013 N 614, </w:t>
      </w:r>
      <w:hyperlink r:id="rId8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Региональной службе по тарифам Ростовской области, утвержденным постановлением Правительства Ростовской области от 13.01.2012 N 20, Региональная служба по тарифам Ростовской области постановляет: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и ввести в действие с 1 сентября 2013 года социальную </w:t>
      </w:r>
      <w:hyperlink w:anchor="Par31" w:history="1">
        <w:r>
          <w:rPr>
            <w:rFonts w:ascii="Calibri" w:hAnsi="Calibri" w:cs="Calibri"/>
            <w:color w:val="0000FF"/>
          </w:rPr>
          <w:t>норму</w:t>
        </w:r>
      </w:hyperlink>
      <w:r>
        <w:rPr>
          <w:rFonts w:ascii="Calibri" w:hAnsi="Calibri" w:cs="Calibri"/>
        </w:rPr>
        <w:t xml:space="preserve"> потребления электрической энергии (мощности) в Ростовской области согласно приложению к постановлению.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Социальная </w:t>
      </w:r>
      <w:hyperlink w:anchor="Par31" w:history="1">
        <w:r>
          <w:rPr>
            <w:rFonts w:ascii="Calibri" w:hAnsi="Calibri" w:cs="Calibri"/>
            <w:color w:val="0000FF"/>
          </w:rPr>
          <w:t>норма</w:t>
        </w:r>
      </w:hyperlink>
      <w:r>
        <w:rPr>
          <w:rFonts w:ascii="Calibri" w:hAnsi="Calibri" w:cs="Calibri"/>
        </w:rPr>
        <w:t xml:space="preserve"> потребления электрической энергии (мощности), установленная пунктом 1 постановления, применяется при оплате электрической энергии, потребленной населением и приравненными к нему категориями потребителей Ростовской области.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Постановление вступает в силу в установленном порядке и применяется к правоотношениям, возникшим с 1 сентября 2013 года.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Региональной службы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тарифам Ростовской области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О.В.НИКОЛАЕВСКИЙ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5"/>
      <w:bookmarkEnd w:id="2"/>
      <w:r>
        <w:rPr>
          <w:rFonts w:ascii="Calibri" w:hAnsi="Calibri" w:cs="Calibri"/>
        </w:rPr>
        <w:t>Приложение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Региональной службы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тарифам Ростовской области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05.08.2013 N 28/1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1"/>
      <w:bookmarkEnd w:id="3"/>
      <w:r>
        <w:rPr>
          <w:rFonts w:ascii="Calibri" w:hAnsi="Calibri" w:cs="Calibri"/>
          <w:b/>
          <w:bCs/>
        </w:rPr>
        <w:t>СОЦИАЛЬНАЯ НОРМА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ПОТРЕБЛЕНИЯ ЭЛЕКТРИЧЕСКОЙ ЭНЕРГИИ (МОЩНОСТИ)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ОТНОШЕНИИ ГРУПП ДОМОХОЗЯЙСТВ И ТИПОВ ЖИЛЫХ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ПОМЕЩЕНИЙ В РОСТОВСКОЙ ОБЛАСТИ </w:t>
      </w:r>
      <w:hyperlink w:anchor="Par692" w:history="1">
        <w:r>
          <w:rPr>
            <w:rFonts w:ascii="Calibri" w:hAnsi="Calibri" w:cs="Calibri"/>
            <w:b/>
            <w:bCs/>
            <w:color w:val="0000FF"/>
          </w:rPr>
          <w:t>&lt;1&gt;</w:t>
        </w:r>
      </w:hyperlink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РСТ РО от 20.09.2013 N 38/1)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1908"/>
        <w:gridCol w:w="1060"/>
        <w:gridCol w:w="1060"/>
        <w:gridCol w:w="1060"/>
        <w:gridCol w:w="1060"/>
        <w:gridCol w:w="1060"/>
        <w:gridCol w:w="1060"/>
      </w:tblGrid>
      <w:tr w:rsidR="000F0951">
        <w:trPr>
          <w:trHeight w:val="540"/>
          <w:tblCellSpacing w:w="5" w:type="nil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п/п </w:t>
            </w:r>
          </w:p>
        </w:tc>
        <w:tc>
          <w:tcPr>
            <w:tcW w:w="1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Категория 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потребителей  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Единица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измере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5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Социальная норма потребления электрической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энергии (мощности) для домохозяйств </w:t>
            </w:r>
            <w:hyperlink w:anchor="Par69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</w:t>
              </w:r>
              <w:proofErr w:type="gramStart"/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:  </w:t>
            </w:r>
            <w:proofErr w:type="gramEnd"/>
          </w:p>
        </w:tc>
      </w:tr>
      <w:tr w:rsidR="000F0951">
        <w:trPr>
          <w:tblCellSpacing w:w="5" w:type="nil"/>
        </w:trPr>
        <w:tc>
          <w:tcPr>
            <w:tcW w:w="7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 группы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 группы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 группы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 группы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 группы</w:t>
            </w:r>
          </w:p>
        </w:tc>
      </w:tr>
      <w:tr w:rsidR="000F0951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1.  </w:t>
            </w:r>
          </w:p>
        </w:tc>
        <w:tc>
          <w:tcPr>
            <w:tcW w:w="826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18"/>
                <w:szCs w:val="18"/>
              </w:rPr>
            </w:pPr>
            <w:bookmarkStart w:id="4" w:name="Par44"/>
            <w:bookmarkEnd w:id="4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Жилые помещения в городских населенных пунктах             </w:t>
            </w:r>
          </w:p>
        </w:tc>
      </w:tr>
      <w:tr w:rsidR="000F0951">
        <w:trPr>
          <w:trHeight w:val="25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1.1.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 оборудованные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установленном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порядке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стацио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нарными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плитами для при-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готовления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пищи,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электроотопи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тельными и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тронагреватель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установками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целей горя-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чего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водоснабже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146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166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186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206   </w:t>
            </w:r>
          </w:p>
        </w:tc>
      </w:tr>
      <w:tr w:rsidR="000F0951">
        <w:trPr>
          <w:trHeight w:val="36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1.2.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 оборудованные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установленном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порядке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стацио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нарными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плитами для при-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готовления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пищи,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электроотопи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тельными и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тронагреватель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установками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целей горя-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чего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водоснабже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, в аварийном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жилом фонде либо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ветхом жилом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фонде со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сте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пенью износа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лее 90 процентов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69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144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219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249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279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309   </w:t>
            </w:r>
          </w:p>
        </w:tc>
      </w:tr>
      <w:tr w:rsidR="000F0951">
        <w:trPr>
          <w:trHeight w:val="34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1.3.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 оборудованные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установленном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порядке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стацио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нарными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плитами для при-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готовления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пищи,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электроотопи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тельными и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тронагреватель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установками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целей горя-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чего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водоснабже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, в аварийном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жилом фонде либо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ветхом жилом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фонде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 степе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нью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износа более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процентов </w:t>
            </w:r>
            <w:hyperlink w:anchor="Par69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115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175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199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223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247   </w:t>
            </w:r>
          </w:p>
        </w:tc>
      </w:tr>
      <w:tr w:rsidR="000F0951">
        <w:trPr>
          <w:trHeight w:val="27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1.4.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порядке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стацио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нарными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плитами для при-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готовления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пищи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 не оборудован-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ные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электротопи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тельными и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тронагреватель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установками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целей горя-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чего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водоснабже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139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232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295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358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421   </w:t>
            </w:r>
          </w:p>
        </w:tc>
      </w:tr>
      <w:tr w:rsidR="000F0951">
        <w:trPr>
          <w:trHeight w:val="378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1.5.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порядке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стацио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нарными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плитами для при-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готовления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пищи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 не оборудован-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ные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электроото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пительными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электронагрева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тельными уста-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новками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лей горячего во-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доснабжения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, в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аварийном жилом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фонде и в ветхом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жилом фонде со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степенью износа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более 90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процен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тов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69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187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305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378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451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524   </w:t>
            </w:r>
          </w:p>
        </w:tc>
      </w:tr>
      <w:tr w:rsidR="000F0951">
        <w:trPr>
          <w:trHeight w:val="378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1.6.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порядке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стацио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нарными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плитами для при-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готовления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пищи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 не оборудован-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ные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электроото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пительными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электронагрева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тельными уста-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новками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лей горячего во-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доснабжения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, в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аварийном жилом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фонде либо в 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ветхом жилом 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фонде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 степе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нью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износа более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процентов </w:t>
            </w:r>
            <w:hyperlink w:anchor="Par69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158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261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328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395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462   </w:t>
            </w:r>
          </w:p>
        </w:tc>
      </w:tr>
      <w:tr w:rsidR="000F0951">
        <w:trPr>
          <w:trHeight w:val="288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1.7.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порядке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отопительными,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электронагрева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тельными уста-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новками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лей горячего во-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доснабжения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приготовле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пищи,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 ото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пительный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70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3239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3432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3595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3758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3921  </w:t>
            </w:r>
          </w:p>
        </w:tc>
      </w:tr>
      <w:tr w:rsidR="000F0951">
        <w:trPr>
          <w:trHeight w:val="288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1.8.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порядке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отопительными и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(или) электрона-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гревательными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целей горячего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 и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приготовле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пищи, вне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периода  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239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432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595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758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921   </w:t>
            </w:r>
          </w:p>
        </w:tc>
      </w:tr>
      <w:tr w:rsidR="000F0951">
        <w:trPr>
          <w:trHeight w:val="288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1.9.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порядке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стацио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нарными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плитами для при-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готовления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пищи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электронагре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вательными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уста-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новками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лей горячего во-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доснабжения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и не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электроотопи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тельными уста-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новками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239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432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595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758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921   </w:t>
            </w:r>
          </w:p>
        </w:tc>
      </w:tr>
      <w:tr w:rsidR="000F0951">
        <w:trPr>
          <w:trHeight w:val="288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1.10.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порядке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нагревательными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целей горячего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 и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 оборудованные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электроотопи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тельными уста-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новками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и ста-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ционарными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троплитами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для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пищи     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196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346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466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586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706   </w:t>
            </w:r>
          </w:p>
        </w:tc>
      </w:tr>
      <w:tr w:rsidR="000F0951">
        <w:trPr>
          <w:trHeight w:val="30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1.11.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порядке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отопительными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установками и не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приготовле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пищи и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тронагреватель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установками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целей горя-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чего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водоснабже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 отопи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-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тельный период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3096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3146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3166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3186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3206  </w:t>
            </w:r>
          </w:p>
        </w:tc>
      </w:tr>
      <w:tr w:rsidR="000F0951">
        <w:trPr>
          <w:trHeight w:val="30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1.12.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порядке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отопительными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установками и не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приготовле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пищи и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тронагреватель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установками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целей горя-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чего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водоснабже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, вне отопи-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тельного периода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146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166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186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206   </w:t>
            </w:r>
          </w:p>
        </w:tc>
      </w:tr>
      <w:tr w:rsidR="000F0951">
        <w:trPr>
          <w:trHeight w:val="32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1.13.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порядке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отопительными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приготовле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пищи и не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электронагрева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тельными уста-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новками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лей горячего во-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доснабжения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, в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период   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3139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3232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3295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3358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3421  </w:t>
            </w:r>
          </w:p>
        </w:tc>
      </w:tr>
      <w:tr w:rsidR="000F0951">
        <w:trPr>
          <w:trHeight w:val="32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1.14.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порядке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отопительными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приготовле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пищи и не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электронагрева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тельными уста-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новками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лей горячего во-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доснабжения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, вне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отопительного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периода  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139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232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295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358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421   </w:t>
            </w:r>
          </w:p>
        </w:tc>
      </w:tr>
      <w:tr w:rsidR="000F0951">
        <w:trPr>
          <w:trHeight w:val="30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1.15.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порядке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отопительными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электронагрева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тельными уста-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новками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лей горячего во-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доснабжения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и не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приготовле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пищи,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 ото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пительный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3196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3346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3466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3586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3706  </w:t>
            </w:r>
          </w:p>
        </w:tc>
      </w:tr>
      <w:tr w:rsidR="000F0951">
        <w:trPr>
          <w:trHeight w:val="32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1.16.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порядке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отопительными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электронагрева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тельными уста-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новками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лей горячего во-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доснабжения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и не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приготовле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пищи, вне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периода  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196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346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466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586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706   </w:t>
            </w:r>
          </w:p>
        </w:tc>
      </w:tr>
      <w:tr w:rsidR="000F0951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2.  </w:t>
            </w:r>
          </w:p>
        </w:tc>
        <w:tc>
          <w:tcPr>
            <w:tcW w:w="826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18"/>
                <w:szCs w:val="18"/>
              </w:rPr>
            </w:pPr>
            <w:bookmarkStart w:id="5" w:name="Par341"/>
            <w:bookmarkEnd w:id="5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Жилые помещения в сельских населенных пунктах             </w:t>
            </w:r>
          </w:p>
        </w:tc>
      </w:tr>
      <w:tr w:rsidR="000F0951">
        <w:trPr>
          <w:trHeight w:val="25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2.1.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 оборудованные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установленном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порядке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стацио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нарными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плитами для при-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готовления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пищи,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электроотопи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тельными и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тронагреватель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установками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целей горя-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чего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водоснабже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186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236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256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276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296   </w:t>
            </w:r>
          </w:p>
        </w:tc>
      </w:tr>
      <w:tr w:rsidR="000F0951">
        <w:trPr>
          <w:trHeight w:val="34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2.2.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 оборудованные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установленном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порядке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стацио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нарными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плитами для при-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готовления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пищи,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электроотопи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тельными и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тронагреватель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установками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целей горя-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чего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водоснабже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, в аварийном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жилом фонде либо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ветхом жилом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фонде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 степе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нью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износа более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 процентов </w:t>
            </w:r>
            <w:hyperlink w:anchor="Par69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234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309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339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369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399   </w:t>
            </w:r>
          </w:p>
        </w:tc>
      </w:tr>
      <w:tr w:rsidR="000F0951">
        <w:trPr>
          <w:trHeight w:val="34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2.3.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 оборудованные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установленном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порядке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стацио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нарными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плитами для при-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готовления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пищи,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электроотопи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тельными и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тронагреватель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установками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целей горя-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чего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водоснабже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, в аварийном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жилом фонде либо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ветхом жилом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фонде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 степе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нью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износа более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процентов </w:t>
            </w:r>
            <w:hyperlink w:anchor="Par69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205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265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289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313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337   </w:t>
            </w:r>
          </w:p>
        </w:tc>
      </w:tr>
      <w:tr w:rsidR="000F0951">
        <w:trPr>
          <w:trHeight w:val="27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2.4.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порядке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стацио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нарными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плитами для при-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готовления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пищи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 не оборудован-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ные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электроото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пительными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электронагрева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тельными уста-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новками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лей горячего во-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доснабжения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229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322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385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448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511   </w:t>
            </w:r>
          </w:p>
        </w:tc>
      </w:tr>
      <w:tr w:rsidR="000F0951">
        <w:trPr>
          <w:trHeight w:val="378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2.5.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порядке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стацио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нарными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плитами для при-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готовления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пищи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 не оборудован-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ные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электроото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пительными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электронагрева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тельными уста-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новками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лей горячего во-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доснабжения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, в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аварийном жилом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фонде либо в 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ветхом жилом 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фонде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 степе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нью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износа более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 процентов </w:t>
            </w:r>
            <w:hyperlink w:anchor="Par69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277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395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468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541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614   </w:t>
            </w:r>
          </w:p>
        </w:tc>
      </w:tr>
      <w:tr w:rsidR="000F0951">
        <w:trPr>
          <w:trHeight w:val="378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2.6.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порядке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стацио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нарными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плитами для при-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готовления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пищи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 не оборудован-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ные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электроото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пительными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и 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электронагрева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тельными уста-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новками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лей горячего во-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доснабжения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, в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аварийном жилом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фонде либо в 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ветхом жилом 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фонде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 степе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нью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износа более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процентов </w:t>
            </w:r>
            <w:hyperlink w:anchor="Par69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248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351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418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485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552   </w:t>
            </w:r>
          </w:p>
        </w:tc>
      </w:tr>
      <w:tr w:rsidR="000F0951">
        <w:trPr>
          <w:trHeight w:val="288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2.7.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порядке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отопительными,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электронагрева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тельными уста-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новками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лей горячего во-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доснабжения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приготовле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пищи,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 ото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пительный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70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3329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3522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3685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3848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4011  </w:t>
            </w:r>
          </w:p>
        </w:tc>
      </w:tr>
      <w:tr w:rsidR="000F0951">
        <w:trPr>
          <w:trHeight w:val="288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2.8.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порядке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отопительными и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(или) электрона-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гревательными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целей горячего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 и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приготовле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пищи, вне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периода  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329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522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685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848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1011  </w:t>
            </w:r>
          </w:p>
        </w:tc>
      </w:tr>
      <w:tr w:rsidR="000F0951">
        <w:trPr>
          <w:trHeight w:val="288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2.9.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порядке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стацио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нарными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плитами для при-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готовления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пищи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электронагре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вательными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уста-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новками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лей горячего во-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доснабжения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и не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электроотопи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тельными уста-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новками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329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522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685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848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1011  </w:t>
            </w:r>
          </w:p>
        </w:tc>
      </w:tr>
      <w:tr w:rsidR="000F0951">
        <w:trPr>
          <w:trHeight w:val="288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2.10.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порядке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нагревательными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для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целей горячего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водоснабжения и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 оборудованные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электроотопи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тельными уста-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новками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и ста-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ционарными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троплитами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для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приготовления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пищи     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286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436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556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676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796   </w:t>
            </w:r>
          </w:p>
        </w:tc>
      </w:tr>
      <w:tr w:rsidR="000F0951">
        <w:trPr>
          <w:trHeight w:val="30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2.11.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порядке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отопительными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установками и не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приготовле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пищи и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тронагреватель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установками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целей горя-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чего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водоснабже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 отопи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-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тельный период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3186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3236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3256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3276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3296  </w:t>
            </w:r>
          </w:p>
        </w:tc>
      </w:tr>
      <w:tr w:rsidR="000F0951">
        <w:trPr>
          <w:trHeight w:val="30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2.12.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порядке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отопительными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установками и не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приготовле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пищи и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тронагреватель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ными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установками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целей горя-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чего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водоснабже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, вне отопи-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тельного периода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186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236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256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276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296   </w:t>
            </w:r>
          </w:p>
        </w:tc>
      </w:tr>
      <w:tr w:rsidR="000F0951">
        <w:trPr>
          <w:trHeight w:val="32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2.13.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порядке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отопительными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приготовле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пищи и не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электронагрева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тельными уста-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новками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лей горячего во-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доснабжения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, в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отопительный 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период   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3229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3322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3385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3448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3511  </w:t>
            </w:r>
          </w:p>
        </w:tc>
      </w:tr>
      <w:tr w:rsidR="000F0951">
        <w:trPr>
          <w:trHeight w:val="32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2.14.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порядке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отопительными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приготовле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пищи и не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электронагрева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тельными уста-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новками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лей горячего во-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доснабжения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, вне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периода  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229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322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385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448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511   </w:t>
            </w:r>
          </w:p>
        </w:tc>
      </w:tr>
      <w:tr w:rsidR="000F0951">
        <w:trPr>
          <w:trHeight w:val="30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2.15.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порядке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отопительными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электронагрева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тельными уста-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новками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лей горячего во-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доснабжения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и не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приготовле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пищи,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 ото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пительный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3286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3436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3556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3676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3796  </w:t>
            </w:r>
          </w:p>
        </w:tc>
      </w:tr>
      <w:tr w:rsidR="000F0951">
        <w:trPr>
          <w:trHeight w:val="32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2.16.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Жилые помещения,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установленном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порядке электро-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отопительными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установками 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электронагрева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тельными уста-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новками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лей горячего во-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доснабжения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и не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оборудованные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стационарными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электроплитами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приготовле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пищи, вне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отопительного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периода  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286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436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556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676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796   </w:t>
            </w:r>
          </w:p>
        </w:tc>
      </w:tr>
      <w:tr w:rsidR="000F0951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3.  </w:t>
            </w:r>
          </w:p>
        </w:tc>
        <w:tc>
          <w:tcPr>
            <w:tcW w:w="826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18"/>
                <w:szCs w:val="18"/>
              </w:rPr>
            </w:pPr>
            <w:bookmarkStart w:id="6" w:name="Par637"/>
            <w:bookmarkEnd w:id="6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Категории потребителей, приравненные к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населниею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</w:tc>
      </w:tr>
      <w:tr w:rsidR="000F0951">
        <w:trPr>
          <w:trHeight w:val="108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3.1.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Садоводческие,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огороднические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или дачные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не-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коммерческие 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объединения  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граждан </w:t>
            </w:r>
            <w:hyperlink w:anchor="Par70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члена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оъедине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53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96                      </w:t>
            </w:r>
          </w:p>
        </w:tc>
      </w:tr>
      <w:tr w:rsidR="000F0951">
        <w:trPr>
          <w:trHeight w:val="18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3.2.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Содержащиеся за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счет прихожан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религиозные ор-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ганизации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, в том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числе в объемах,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связанных с про-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живанием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граждан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территории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таких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религиоз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ных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организаций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органи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зацию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и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чел.  </w:t>
            </w:r>
          </w:p>
        </w:tc>
        <w:tc>
          <w:tcPr>
            <w:tcW w:w="53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96 и 29                    </w:t>
            </w:r>
          </w:p>
        </w:tc>
      </w:tr>
      <w:tr w:rsidR="000F0951">
        <w:trPr>
          <w:trHeight w:val="16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3.3.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Физические лица,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владеющие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гара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жами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хозяйст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венными построй-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ками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(погребами,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сараями и иными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сооружениями 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аналогичного на-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значения) </w:t>
            </w:r>
            <w:hyperlink w:anchor="Par70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гараж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или по-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стройку </w:t>
            </w:r>
          </w:p>
        </w:tc>
        <w:tc>
          <w:tcPr>
            <w:tcW w:w="53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29                      </w:t>
            </w:r>
          </w:p>
        </w:tc>
      </w:tr>
      <w:tr w:rsidR="000F0951">
        <w:trPr>
          <w:trHeight w:val="18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3.4.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Юридические лица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части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приобре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таемого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объема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электрической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энергии (мощно-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сти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) в целях по-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требления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осуж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денными в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поме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щениях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для их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содержания </w:t>
            </w:r>
            <w:hyperlink w:anchor="Par70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осужден-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53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29                      </w:t>
            </w:r>
          </w:p>
        </w:tc>
      </w:tr>
      <w:tr w:rsidR="000F0951">
        <w:trPr>
          <w:trHeight w:val="198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3.5.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помещения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специализирован-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жилого фон-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да, в которых 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проживают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граж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дане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, не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объеди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ненные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совмест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ным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ведением хо-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зяйства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(шестая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группа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домохо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зяйств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)   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кВт ч в 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 на</w:t>
            </w:r>
          </w:p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человека</w:t>
            </w:r>
          </w:p>
        </w:tc>
        <w:tc>
          <w:tcPr>
            <w:tcW w:w="53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51" w:rsidRDefault="000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29                      </w:t>
            </w:r>
          </w:p>
        </w:tc>
      </w:tr>
    </w:tbl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92"/>
      <w:bookmarkEnd w:id="7"/>
      <w:r>
        <w:rPr>
          <w:rFonts w:ascii="Calibri" w:hAnsi="Calibri" w:cs="Calibri"/>
        </w:rPr>
        <w:t>&lt;1&gt; Весь объем электрической энергии домохозяйств, в которых лица, одиноко проживающие в жилом помещении, являются получателями пенсии по старости либо инвалидности (далее - одиноко проживающие пенсионеры), и домохозяйств, состоящих только из получателей пенсии по старости либо инвалидности (далее - семьи пенсионеров), оплачивается по цене (тарифу) на электрическую энергию (мощность), установленной для населения и приравненных к нему категорий потребителей в пределах социальной нормы.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возникновения у потребителя оснований для оплаты всего объема потребления коммунальной услуги по электроснабжению по цене (тарифу) на электрическую энергию (мощность), установленной для населения и приравненных к нему категорий потребителей в пределах социальной нормы, или в случае отсутствия у исполнителя коммунальных услуг данных об отнесении потребителя к категории одиноко проживающих пенсионеров или семей пенсионеров такой потребитель направляет исполнителю коммунальной услуги письменное заявление о наличии или возникновении таких оснований, к которому прилагаются копии соответствующих документов.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694"/>
      <w:bookmarkEnd w:id="8"/>
      <w:r>
        <w:rPr>
          <w:rFonts w:ascii="Calibri" w:hAnsi="Calibri" w:cs="Calibri"/>
        </w:rPr>
        <w:t>&lt;2&gt; В случае несоответствия указанной в платежном документе группы домохозяйства фактическому числу лиц, зарегистрированных в жилом помещении или проживающих в жилых помещениях специализированного жилищного фонда (далее - уточнение состава домохозяйства) либо изменения состава домохозяйства потребитель, в отношении которого указанные изменения произошли либо в отношении домохозяйства которого требуется уточнение, направляет уведомление исполнителю коммунальных услуг, предоставляющему указанную услугу в этом жилом помещении, с приложением копии одного из следующих документов в зависимости от основания такого уточнения либо изменения: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копия паспорта либо иного основного документа, удостоверяющего личность;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копия документа о временной регистрации, выданного органом регистрационного учета;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копия справки (свидетельства) органов государственной регистрации актов гражданского состояния о смерти или о рождении;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копия справки о проживании в жилых помещениях специализированного жилого фонда.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699"/>
      <w:bookmarkEnd w:id="9"/>
      <w:r>
        <w:rPr>
          <w:rFonts w:ascii="Calibri" w:hAnsi="Calibri" w:cs="Calibri"/>
        </w:rPr>
        <w:t xml:space="preserve">&lt;3&gt; Отнесение жилых помещений к аварийному или ветхому жилому фонду осуществляется комиссией, созданной в установленном порядке для оценки жилых помещений жилищного фонда Ростовской области. Для целей применения социальной нормы, утвержденной для жилых помещений, отнесенных к аварийному или ветхому жилому фонду, информация о таких потребителях или информация об отнесении жилого помещения к аварийному или ветхому жилому фонду с определением степени износа предоставляется указанной комиссией по запросу исполнителям коммунальных услуг безвозмездно. Исполнители коммунальных услуг предоставляют такую информацию поставщикам электрической энергии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>
        <w:rPr>
          <w:rFonts w:ascii="Calibri" w:hAnsi="Calibri" w:cs="Calibri"/>
        </w:rPr>
        <w:t>ресурсоснабжающими</w:t>
      </w:r>
      <w:proofErr w:type="spellEnd"/>
      <w:r>
        <w:rPr>
          <w:rFonts w:ascii="Calibri" w:hAnsi="Calibri" w:cs="Calibri"/>
        </w:rPr>
        <w:t xml:space="preserve"> организациями, утвержденными Постановлением Правительства Российской Федерации от 14 февраля 2012 г. N 124.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700"/>
      <w:bookmarkEnd w:id="10"/>
      <w:r>
        <w:rPr>
          <w:rFonts w:ascii="Calibri" w:hAnsi="Calibri" w:cs="Calibri"/>
        </w:rPr>
        <w:t xml:space="preserve">&lt;4&gt; Применяется в сроки, определяющие начало и окончание отопительного периода в соответствии с </w:t>
      </w:r>
      <w:hyperlink r:id="rId11" w:history="1">
        <w:r>
          <w:rPr>
            <w:rFonts w:ascii="Calibri" w:hAnsi="Calibri" w:cs="Calibri"/>
            <w:color w:val="0000FF"/>
          </w:rPr>
          <w:t>пунктом 5</w:t>
        </w:r>
      </w:hyperlink>
      <w:r>
        <w:rPr>
          <w:rFonts w:ascii="Calibri" w:hAnsi="Calibri" w:cs="Calibri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354.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701"/>
      <w:bookmarkEnd w:id="11"/>
      <w:r>
        <w:rPr>
          <w:rFonts w:ascii="Calibri" w:hAnsi="Calibri" w:cs="Calibri"/>
        </w:rPr>
        <w:t>&lt;5&gt; В случае если граждане зарегистрированы в жилом помещении, располагающемся на территории такого объединения граждан, - принимается равной социальной норме потребления электрической энергии (мощности) для соответствующей группы домохозяйств (с первой группы по пятую).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702"/>
      <w:bookmarkEnd w:id="12"/>
      <w:r>
        <w:rPr>
          <w:rFonts w:ascii="Calibri" w:hAnsi="Calibri" w:cs="Calibri"/>
        </w:rPr>
        <w:t>&lt;6&gt; В части приобретаемого объема электрической энергии в целях потребления на коммунально-бытовые нужды при условии наличия раздельного учета для указанных помещений.</w:t>
      </w: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F0951" w:rsidRDefault="000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F0951" w:rsidRDefault="000F095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647A1" w:rsidRDefault="008647A1"/>
    <w:sectPr w:rsidR="008647A1" w:rsidSect="0098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51"/>
    <w:rsid w:val="000F0951"/>
    <w:rsid w:val="0086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D3D4D-25CA-4710-BFF1-5A6F6148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B85C084279934957557B3A2CA91FDAA9709B9624C696615EE209DD1144439FDA55DC7732341017456703lACA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B85C0842799349575565373AC540DFAE7DC49B29CF983005BD5280464D49C89D1A853576391115l4C2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B85C0842799349575565373AC540DFAE7EC19320C6983005BD528046l4CDH" TargetMode="External"/><Relationship Id="rId11" Type="http://schemas.openxmlformats.org/officeDocument/2006/relationships/hyperlink" Target="consultantplus://offline/ref=6AB85C0842799349575565373AC540DFAE7DC49B29CE983005BD5280464D49C89D1A853576391110l4C1H" TargetMode="External"/><Relationship Id="rId5" Type="http://schemas.openxmlformats.org/officeDocument/2006/relationships/hyperlink" Target="consultantplus://offline/ref=6AB85C084279934957557B3A2CA91FDAA9709B9625CE9B605EE209DD1144439FDA55DC7732341017456503lACDH" TargetMode="External"/><Relationship Id="rId10" Type="http://schemas.openxmlformats.org/officeDocument/2006/relationships/hyperlink" Target="consultantplus://offline/ref=6AB85C0842799349575565373AC540DFAE7ECC9E20C3983005BD5280464D49C89D1A853576391115l4CD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AB85C084279934957557B3A2CA91FDAA9709B9625CE9B605EE209DD1144439FDA55DC7732341017456503lAC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3112</Words>
  <Characters>17744</Characters>
  <Application>Microsoft Office Word</Application>
  <DocSecurity>0</DocSecurity>
  <Lines>147</Lines>
  <Paragraphs>41</Paragraphs>
  <ScaleCrop>false</ScaleCrop>
  <Company/>
  <LinksUpToDate>false</LinksUpToDate>
  <CharactersWithSpaces>20815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Виктория Александровна</dc:creator>
  <cp:keywords/>
  <dc:description/>
  <cp:lastModifiedBy>Петрова Виктория Александровна</cp:lastModifiedBy>
  <cp:revision>1</cp:revision>
  <dcterms:created xsi:type="dcterms:W3CDTF">2015-02-16T07:02:00Z</dcterms:created>
  <dcterms:modified xsi:type="dcterms:W3CDTF">2015-02-16T07:03:00Z</dcterms:modified>
</cp:coreProperties>
</file>