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2005 г. N 273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СОЦИАЛЬНЫХ НОРМ ПОТРЕБЛЕНИЯ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ЭНЕРГИИ, ПОСТАВЛЯЕМОЙ НАСЕЛЕНИЮ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07.12.98 N 1444 "Об основах ценообразования в отношении электрической энергии, потребляемой населением", </w:t>
      </w:r>
      <w:hyperlink r:id="rId6" w:history="1">
        <w:r>
          <w:rPr>
            <w:rFonts w:ascii="Calibri" w:hAnsi="Calibri" w:cs="Calibri"/>
            <w:color w:val="0000FF"/>
          </w:rPr>
          <w:t>подпунктом 5</w:t>
        </w:r>
      </w:hyperlink>
      <w:r>
        <w:rPr>
          <w:rFonts w:ascii="Calibri" w:hAnsi="Calibri" w:cs="Calibri"/>
        </w:rPr>
        <w:t xml:space="preserve"> пункта 7 Положения о Региональной энергетической комиссии Красноярского края, утвержденного Постановлением Совета администрации края от 24.05.02 N 165-п, Региональная энергетическая комиссия Красноярского края постановляет: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социальные нормы потребления электрической энергии, поставляемой населению Красноярского края, в следующих размерах:</w:t>
      </w:r>
      <w:bookmarkStart w:id="0" w:name="_GoBack"/>
      <w:bookmarkEnd w:id="0"/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населения, проживающего в жилых домах, не оборудованных в установленном порядке электроотопительными установками, - 75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на человека в месяц, но не менее 110 кВт. ч на абонента в месяц;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населения, проживающего в жилых домах, оборудованных в установленном порядке электроотопительными установками: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с 15 сентября по 15 мая - 400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на абонента в месяц, в иные периоды - 75 кВт. ч на человека в месяц, но не менее 110 кВт. ч на абонента в месяц.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Региональной энергетической комиссии Красноярского края от 29.12.04 N 281 "Об утверждении социальных норм потребления электрической энергии населением Красноярского края" (с изменениями, внесенными Постановлениями Региональной энергетической комиссии Красноярского края от 19.01.05 </w:t>
      </w:r>
      <w:hyperlink r:id="rId8" w:history="1">
        <w:r>
          <w:rPr>
            <w:rFonts w:ascii="Calibri" w:hAnsi="Calibri" w:cs="Calibri"/>
            <w:color w:val="0000FF"/>
          </w:rPr>
          <w:t>N 1</w:t>
        </w:r>
      </w:hyperlink>
      <w:r>
        <w:rPr>
          <w:rFonts w:ascii="Calibri" w:hAnsi="Calibri" w:cs="Calibri"/>
        </w:rPr>
        <w:t xml:space="preserve"> и от 28.01.05 </w:t>
      </w:r>
      <w:hyperlink r:id="rId9" w:history="1">
        <w:r>
          <w:rPr>
            <w:rFonts w:ascii="Calibri" w:hAnsi="Calibri" w:cs="Calibri"/>
            <w:color w:val="0000FF"/>
          </w:rPr>
          <w:t>N 4).</w:t>
        </w:r>
      </w:hyperlink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со дня подписания и подлежит опубликованию в газете "Красноярский рабочий".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РЭК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М.И.ПОЛЮТОВ</w:t>
      </w: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535E" w:rsidRDefault="00D9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535E" w:rsidRDefault="00D953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A273C" w:rsidRDefault="00AA273C"/>
    <w:sectPr w:rsidR="00AA273C" w:rsidSect="007C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5E"/>
    <w:rsid w:val="00034DF8"/>
    <w:rsid w:val="00AA273C"/>
    <w:rsid w:val="00D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A12E4656BE7EF99E8E38FD792CCD83F29B121EA064F518196763FEE61E4774935DEA036AC8B9124C39HF1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2BA12E4656BE7EF99E8E38FD792CCD83F29B121EA36FF21F196763FEE61E47H71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BA12E4656BE7EF99E8E38FD792CCD83F29B121DAD6DFA1F196763FEE61E4774935DEA036AC8B9124E31HF1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2BA12E4656BE7EF99E9035EB1573C282FEC11D16AF3BAE481F303CAEE04B07349508A94767C8HB1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2BA12E4656BE7EF99E8E38FD792CCD83F29B121EA064F41D196763FEE61E4774935DEA036AC8B9124C39HF1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Наталья Михайловна</dc:creator>
  <cp:lastModifiedBy> </cp:lastModifiedBy>
  <cp:revision>2</cp:revision>
  <dcterms:created xsi:type="dcterms:W3CDTF">2015-01-30T14:21:00Z</dcterms:created>
  <dcterms:modified xsi:type="dcterms:W3CDTF">2015-01-30T14:21:00Z</dcterms:modified>
</cp:coreProperties>
</file>