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AC" w:rsidRDefault="001C20A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C20AC" w:rsidRDefault="001C20AC">
      <w:pPr>
        <w:pStyle w:val="ConsPlusNormal"/>
        <w:ind w:firstLine="540"/>
        <w:jc w:val="both"/>
        <w:outlineLvl w:val="0"/>
      </w:pPr>
    </w:p>
    <w:p w:rsidR="001C20AC" w:rsidRDefault="001C20AC">
      <w:pPr>
        <w:pStyle w:val="ConsPlusTitle"/>
        <w:jc w:val="center"/>
      </w:pPr>
      <w:r>
        <w:t>КОМИТЕТ ПО ТАРИФНОЙ ПОЛИТИКЕ НОВГОРОДСКОЙ ОБЛАСТИ</w:t>
      </w:r>
    </w:p>
    <w:p w:rsidR="001C20AC" w:rsidRDefault="001C20AC">
      <w:pPr>
        <w:pStyle w:val="ConsPlusTitle"/>
        <w:jc w:val="center"/>
      </w:pPr>
    </w:p>
    <w:p w:rsidR="001C20AC" w:rsidRDefault="001C20AC">
      <w:pPr>
        <w:pStyle w:val="ConsPlusTitle"/>
        <w:jc w:val="center"/>
      </w:pPr>
      <w:r>
        <w:t>ПОСТАНОВЛЕНИЕ</w:t>
      </w:r>
    </w:p>
    <w:p w:rsidR="001C20AC" w:rsidRDefault="001C20AC">
      <w:pPr>
        <w:pStyle w:val="ConsPlusTitle"/>
        <w:jc w:val="center"/>
      </w:pPr>
      <w:r>
        <w:t>от 29 ноября 2024 г. N 62/2</w:t>
      </w:r>
    </w:p>
    <w:p w:rsidR="001C20AC" w:rsidRDefault="001C20AC">
      <w:pPr>
        <w:pStyle w:val="ConsPlusTitle"/>
        <w:jc w:val="center"/>
      </w:pPr>
    </w:p>
    <w:p w:rsidR="001C20AC" w:rsidRDefault="001C20AC">
      <w:pPr>
        <w:pStyle w:val="ConsPlusTitle"/>
        <w:jc w:val="center"/>
      </w:pPr>
      <w:r>
        <w:t>О ВНЕСЕНИИ ИЗМЕНЕНИЙ В ПОСТАНОВЛЕНИЕ КОМИТЕТА ПО ТАРИФНОЙ</w:t>
      </w:r>
    </w:p>
    <w:p w:rsidR="001C20AC" w:rsidRDefault="001C20AC">
      <w:pPr>
        <w:pStyle w:val="ConsPlusTitle"/>
        <w:jc w:val="center"/>
      </w:pPr>
      <w:r>
        <w:t>ПОЛИТИКЕ НОВГОРОДСКОЙ ОБЛАСТИ ОТ 25.11.2022 N 68/19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:rsidR="001C20AC" w:rsidRDefault="001C20A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комитета по тарифной политике Новгородской области от 25.11.2022 N 68/19 "О единых (котловых) тарифах на услуги по передаче электрической энергии по сетям Новгородской области" изменения, изложив </w:t>
      </w:r>
      <w:hyperlink r:id="rId9">
        <w:r>
          <w:rPr>
            <w:color w:val="0000FF"/>
          </w:rPr>
          <w:t>приложения N 5</w:t>
        </w:r>
      </w:hyperlink>
      <w:r>
        <w:t xml:space="preserve"> - </w:t>
      </w:r>
      <w:hyperlink r:id="rId10">
        <w:r>
          <w:rPr>
            <w:color w:val="0000FF"/>
          </w:rPr>
          <w:t>N 6</w:t>
        </w:r>
      </w:hyperlink>
      <w:r>
        <w:t xml:space="preserve"> к постановлению в редакции: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"Приложение N 5</w:t>
      </w:r>
    </w:p>
    <w:p w:rsidR="001C20AC" w:rsidRDefault="001C20AC">
      <w:pPr>
        <w:pStyle w:val="ConsPlusNormal"/>
        <w:jc w:val="right"/>
      </w:pPr>
      <w:r>
        <w:t>к постановлению</w:t>
      </w:r>
    </w:p>
    <w:p w:rsidR="001C20AC" w:rsidRDefault="001C20AC">
      <w:pPr>
        <w:pStyle w:val="ConsPlusNormal"/>
        <w:jc w:val="right"/>
      </w:pPr>
      <w:r>
        <w:t>комитета по тарифной политике</w:t>
      </w:r>
    </w:p>
    <w:p w:rsidR="001C20AC" w:rsidRDefault="001C20AC">
      <w:pPr>
        <w:pStyle w:val="ConsPlusNormal"/>
        <w:jc w:val="right"/>
      </w:pPr>
      <w:r>
        <w:t>Новгородской области</w:t>
      </w:r>
    </w:p>
    <w:p w:rsidR="001C20AC" w:rsidRDefault="001C20AC">
      <w:pPr>
        <w:pStyle w:val="ConsPlusNormal"/>
        <w:jc w:val="right"/>
      </w:pPr>
      <w:r>
        <w:t>от 25.11.2022 N 68/19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1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Единые (котловые) тарифы</w:t>
      </w:r>
    </w:p>
    <w:p w:rsidR="001C20AC" w:rsidRDefault="001C20AC">
      <w:pPr>
        <w:pStyle w:val="ConsPlusNormal"/>
        <w:jc w:val="center"/>
      </w:pPr>
      <w:r>
        <w:t>на услуги по передаче электрической энергии по сетям</w:t>
      </w:r>
    </w:p>
    <w:p w:rsidR="001C20AC" w:rsidRDefault="001C20AC">
      <w:pPr>
        <w:pStyle w:val="ConsPlusNormal"/>
        <w:jc w:val="center"/>
      </w:pPr>
      <w:r>
        <w:t>Новгородской области, поставляемой потребителям,</w:t>
      </w:r>
    </w:p>
    <w:p w:rsidR="001C20AC" w:rsidRDefault="001C20AC">
      <w:pPr>
        <w:pStyle w:val="ConsPlusNormal"/>
        <w:jc w:val="center"/>
      </w:pPr>
      <w:r>
        <w:t>не относящимся к населению и приравненным к нему категориям</w:t>
      </w:r>
    </w:p>
    <w:p w:rsidR="001C20AC" w:rsidRDefault="001C20AC">
      <w:pPr>
        <w:pStyle w:val="ConsPlusNormal"/>
        <w:jc w:val="center"/>
      </w:pPr>
      <w:r>
        <w:t>потребителей, на 2025 год долгосрочного периода</w:t>
      </w:r>
    </w:p>
    <w:p w:rsidR="001C20AC" w:rsidRDefault="001C20AC">
      <w:pPr>
        <w:pStyle w:val="ConsPlusNormal"/>
        <w:jc w:val="center"/>
      </w:pPr>
      <w:r>
        <w:t>регулирования 2023 - 2027 годов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sectPr w:rsidR="001C20AC" w:rsidSect="00592A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850"/>
        <w:gridCol w:w="624"/>
        <w:gridCol w:w="1218"/>
        <w:gridCol w:w="1134"/>
        <w:gridCol w:w="1134"/>
        <w:gridCol w:w="1134"/>
        <w:gridCol w:w="59"/>
        <w:gridCol w:w="650"/>
        <w:gridCol w:w="567"/>
        <w:gridCol w:w="1304"/>
        <w:gridCol w:w="1304"/>
        <w:gridCol w:w="1304"/>
        <w:gridCol w:w="1304"/>
        <w:gridCol w:w="72"/>
        <w:gridCol w:w="53"/>
      </w:tblGrid>
      <w:tr w:rsidR="001C20AC" w:rsidRPr="00FA3B66" w:rsidTr="00FA3B66">
        <w:trPr>
          <w:gridAfter w:val="1"/>
          <w:wAfter w:w="53" w:type="dxa"/>
        </w:trPr>
        <w:tc>
          <w:tcPr>
            <w:tcW w:w="421" w:type="dxa"/>
            <w:vMerge w:val="restart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lastRenderedPageBreak/>
              <w:t>N</w:t>
            </w:r>
          </w:p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Показатель</w:t>
            </w:r>
          </w:p>
        </w:tc>
        <w:tc>
          <w:tcPr>
            <w:tcW w:w="709" w:type="dxa"/>
            <w:vMerge w:val="restart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Единица измерения</w:t>
            </w:r>
          </w:p>
        </w:tc>
        <w:tc>
          <w:tcPr>
            <w:tcW w:w="12658" w:type="dxa"/>
            <w:gridSpan w:val="14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Уровни напряжения &lt;1&gt;</w:t>
            </w:r>
          </w:p>
        </w:tc>
      </w:tr>
      <w:tr w:rsidR="001C20AC" w:rsidRPr="00FA3B66" w:rsidTr="00FA3B66">
        <w:trPr>
          <w:gridAfter w:val="1"/>
          <w:wAfter w:w="53" w:type="dxa"/>
        </w:trPr>
        <w:tc>
          <w:tcPr>
            <w:tcW w:w="421" w:type="dxa"/>
            <w:vMerge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</w:p>
        </w:tc>
        <w:tc>
          <w:tcPr>
            <w:tcW w:w="6153" w:type="dxa"/>
            <w:gridSpan w:val="7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I полугодие</w:t>
            </w:r>
          </w:p>
        </w:tc>
        <w:tc>
          <w:tcPr>
            <w:tcW w:w="6505" w:type="dxa"/>
            <w:gridSpan w:val="7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II</w:t>
            </w:r>
            <w:proofErr w:type="spellEnd"/>
            <w:r w:rsidRPr="00FA3B66">
              <w:rPr>
                <w:sz w:val="20"/>
              </w:rPr>
              <w:t xml:space="preserve"> полугодие</w:t>
            </w:r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  <w:vMerge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vMerge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Всего</w:t>
            </w:r>
          </w:p>
        </w:tc>
        <w:tc>
          <w:tcPr>
            <w:tcW w:w="62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ВН1</w:t>
            </w:r>
          </w:p>
        </w:tc>
        <w:tc>
          <w:tcPr>
            <w:tcW w:w="1218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ВН</w:t>
            </w:r>
            <w:proofErr w:type="spellEnd"/>
          </w:p>
        </w:tc>
        <w:tc>
          <w:tcPr>
            <w:tcW w:w="113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СН1</w:t>
            </w:r>
          </w:p>
        </w:tc>
        <w:tc>
          <w:tcPr>
            <w:tcW w:w="113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СН2</w:t>
            </w:r>
          </w:p>
        </w:tc>
        <w:tc>
          <w:tcPr>
            <w:tcW w:w="113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НН</w:t>
            </w:r>
            <w:proofErr w:type="spellEnd"/>
          </w:p>
        </w:tc>
        <w:tc>
          <w:tcPr>
            <w:tcW w:w="709" w:type="dxa"/>
            <w:gridSpan w:val="2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Всего</w:t>
            </w:r>
          </w:p>
        </w:tc>
        <w:tc>
          <w:tcPr>
            <w:tcW w:w="567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ВН1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ВН</w:t>
            </w:r>
            <w:proofErr w:type="spellEnd"/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СН1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СН2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НН</w:t>
            </w:r>
            <w:proofErr w:type="spellEnd"/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</w:t>
            </w:r>
            <w:bookmarkStart w:id="0" w:name="_GoBack"/>
            <w:bookmarkEnd w:id="0"/>
          </w:p>
        </w:tc>
        <w:tc>
          <w:tcPr>
            <w:tcW w:w="62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5</w:t>
            </w:r>
          </w:p>
        </w:tc>
        <w:tc>
          <w:tcPr>
            <w:tcW w:w="1218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9</w:t>
            </w:r>
          </w:p>
        </w:tc>
        <w:tc>
          <w:tcPr>
            <w:tcW w:w="709" w:type="dxa"/>
            <w:gridSpan w:val="2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11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12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13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14</w:t>
            </w:r>
          </w:p>
        </w:tc>
        <w:tc>
          <w:tcPr>
            <w:tcW w:w="1304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15</w:t>
            </w:r>
          </w:p>
        </w:tc>
      </w:tr>
      <w:tr w:rsidR="001C20AC" w:rsidRPr="00FA3B66" w:rsidTr="00FA3B66"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1.</w:t>
            </w:r>
          </w:p>
        </w:tc>
        <w:tc>
          <w:tcPr>
            <w:tcW w:w="15404" w:type="dxa"/>
            <w:gridSpan w:val="17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Двухставочный</w:t>
            </w:r>
            <w:proofErr w:type="spellEnd"/>
            <w:r w:rsidRPr="00FA3B66">
              <w:rPr>
                <w:sz w:val="20"/>
              </w:rPr>
              <w:t xml:space="preserve"> тариф</w:t>
            </w:r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1.1.</w:t>
            </w:r>
          </w:p>
        </w:tc>
        <w:tc>
          <w:tcPr>
            <w:tcW w:w="1984" w:type="dxa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r w:rsidRPr="00FA3B66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709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руб./</w:t>
            </w:r>
            <w:proofErr w:type="spellStart"/>
            <w:r w:rsidRPr="00FA3B66">
              <w:rPr>
                <w:sz w:val="20"/>
              </w:rPr>
              <w:t>МВт·мес</w:t>
            </w:r>
            <w:proofErr w:type="spellEnd"/>
            <w:r w:rsidRPr="00FA3B66">
              <w:rPr>
                <w:sz w:val="20"/>
              </w:rPr>
              <w:t>.</w:t>
            </w:r>
          </w:p>
        </w:tc>
        <w:tc>
          <w:tcPr>
            <w:tcW w:w="850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62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1469143,28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1582875,50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1733073,67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1910888,68</w:t>
            </w:r>
          </w:p>
        </w:tc>
        <w:tc>
          <w:tcPr>
            <w:tcW w:w="709" w:type="dxa"/>
            <w:gridSpan w:val="2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1695097,52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1813025,60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2016604,52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2179559,63</w:t>
            </w:r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1.2.</w:t>
            </w:r>
          </w:p>
        </w:tc>
        <w:tc>
          <w:tcPr>
            <w:tcW w:w="1984" w:type="dxa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r w:rsidRPr="00FA3B66">
              <w:rPr>
                <w:sz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709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руб./</w:t>
            </w:r>
            <w:proofErr w:type="spellStart"/>
            <w:r w:rsidRPr="00FA3B66">
              <w:rPr>
                <w:sz w:val="20"/>
              </w:rPr>
              <w:t>МВт·ч</w:t>
            </w:r>
            <w:proofErr w:type="spellEnd"/>
          </w:p>
        </w:tc>
        <w:tc>
          <w:tcPr>
            <w:tcW w:w="850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62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182,46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310,11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502,82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1152,21</w:t>
            </w:r>
          </w:p>
        </w:tc>
        <w:tc>
          <w:tcPr>
            <w:tcW w:w="709" w:type="dxa"/>
            <w:gridSpan w:val="2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203,63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346,08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561,15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1285,87</w:t>
            </w:r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proofErr w:type="spellStart"/>
            <w:r w:rsidRPr="00FA3B66">
              <w:rPr>
                <w:sz w:val="20"/>
              </w:rPr>
              <w:t>Одноставочный</w:t>
            </w:r>
            <w:proofErr w:type="spellEnd"/>
            <w:r w:rsidRPr="00FA3B66">
              <w:rPr>
                <w:sz w:val="20"/>
              </w:rPr>
              <w:t xml:space="preserve"> тариф</w:t>
            </w:r>
          </w:p>
        </w:tc>
        <w:tc>
          <w:tcPr>
            <w:tcW w:w="709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руб./</w:t>
            </w:r>
            <w:proofErr w:type="spellStart"/>
            <w:r w:rsidRPr="00FA3B66">
              <w:rPr>
                <w:sz w:val="20"/>
              </w:rPr>
              <w:t>кВт·ч</w:t>
            </w:r>
            <w:proofErr w:type="spellEnd"/>
          </w:p>
        </w:tc>
        <w:tc>
          <w:tcPr>
            <w:tcW w:w="850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62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1218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2131,09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2538,93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4273,99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6512,57</w:t>
            </w:r>
          </w:p>
        </w:tc>
        <w:tc>
          <w:tcPr>
            <w:tcW w:w="709" w:type="dxa"/>
            <w:gridSpan w:val="2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x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2463,54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2909,61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4855,25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7398,28</w:t>
            </w:r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r w:rsidRPr="00FA3B66">
              <w:rPr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709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929925,83</w:t>
            </w:r>
          </w:p>
        </w:tc>
        <w:tc>
          <w:tcPr>
            <w:tcW w:w="62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523714,27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7318,02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282421,43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116472,11</w:t>
            </w:r>
          </w:p>
        </w:tc>
        <w:tc>
          <w:tcPr>
            <w:tcW w:w="709" w:type="dxa"/>
            <w:gridSpan w:val="2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928901,04</w:t>
            </w:r>
          </w:p>
        </w:tc>
        <w:tc>
          <w:tcPr>
            <w:tcW w:w="567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410091,88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6045,48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358009,43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154754,25</w:t>
            </w:r>
          </w:p>
        </w:tc>
      </w:tr>
      <w:tr w:rsidR="001C20AC" w:rsidRPr="00FA3B66" w:rsidTr="00FA3B66">
        <w:trPr>
          <w:gridAfter w:val="2"/>
          <w:wAfter w:w="125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r w:rsidRPr="00FA3B66">
              <w:rPr>
                <w:sz w:val="20"/>
              </w:rPr>
              <w:t>Ставка перекрестного субсидирования</w:t>
            </w:r>
          </w:p>
        </w:tc>
        <w:tc>
          <w:tcPr>
            <w:tcW w:w="709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руб./</w:t>
            </w:r>
            <w:proofErr w:type="spellStart"/>
            <w:r w:rsidRPr="00FA3B66">
              <w:rPr>
                <w:sz w:val="20"/>
              </w:rPr>
              <w:t>МВт·ч</w:t>
            </w:r>
            <w:proofErr w:type="spellEnd"/>
          </w:p>
        </w:tc>
        <w:tc>
          <w:tcPr>
            <w:tcW w:w="850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412174,38</w:t>
            </w:r>
          </w:p>
        </w:tc>
        <w:tc>
          <w:tcPr>
            <w:tcW w:w="62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218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440362,46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366556,47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438146,20</w:t>
            </w:r>
          </w:p>
        </w:tc>
        <w:tc>
          <w:tcPr>
            <w:tcW w:w="113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289501,38</w:t>
            </w:r>
          </w:p>
        </w:tc>
        <w:tc>
          <w:tcPr>
            <w:tcW w:w="709" w:type="dxa"/>
            <w:gridSpan w:val="2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405761,79</w:t>
            </w:r>
          </w:p>
        </w:tc>
        <w:tc>
          <w:tcPr>
            <w:tcW w:w="567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395865,30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330692,71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501928,90</w:t>
            </w:r>
          </w:p>
        </w:tc>
        <w:tc>
          <w:tcPr>
            <w:tcW w:w="1304" w:type="dxa"/>
            <w:vAlign w:val="center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296583,19</w:t>
            </w:r>
          </w:p>
        </w:tc>
      </w:tr>
      <w:tr w:rsidR="001C20AC" w:rsidRPr="00FA3B66" w:rsidTr="00FA3B66">
        <w:trPr>
          <w:gridAfter w:val="1"/>
          <w:wAfter w:w="53" w:type="dxa"/>
        </w:trPr>
        <w:tc>
          <w:tcPr>
            <w:tcW w:w="421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5.</w:t>
            </w:r>
          </w:p>
        </w:tc>
        <w:tc>
          <w:tcPr>
            <w:tcW w:w="1984" w:type="dxa"/>
            <w:vAlign w:val="center"/>
          </w:tcPr>
          <w:p w:rsidR="001C20AC" w:rsidRPr="00FA3B66" w:rsidRDefault="001C20AC">
            <w:pPr>
              <w:pStyle w:val="ConsPlusNormal"/>
              <w:rPr>
                <w:sz w:val="20"/>
              </w:rPr>
            </w:pPr>
            <w:r w:rsidRPr="00FA3B66">
              <w:rPr>
                <w:sz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709" w:type="dxa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тыс. руб.</w:t>
            </w:r>
          </w:p>
        </w:tc>
        <w:tc>
          <w:tcPr>
            <w:tcW w:w="6153" w:type="dxa"/>
            <w:gridSpan w:val="7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  <w:tc>
          <w:tcPr>
            <w:tcW w:w="6505" w:type="dxa"/>
            <w:gridSpan w:val="7"/>
          </w:tcPr>
          <w:p w:rsidR="001C20AC" w:rsidRPr="00FA3B66" w:rsidRDefault="001C20AC">
            <w:pPr>
              <w:pStyle w:val="ConsPlusNormal"/>
              <w:jc w:val="center"/>
              <w:rPr>
                <w:sz w:val="20"/>
              </w:rPr>
            </w:pPr>
            <w:r w:rsidRPr="00FA3B66">
              <w:rPr>
                <w:sz w:val="20"/>
              </w:rPr>
              <w:t>-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  <w:r>
        <w:t>--------------------------------</w:t>
      </w:r>
    </w:p>
    <w:p w:rsidR="001C20AC" w:rsidRDefault="001C20A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Пункт 81(1)</w:t>
        </w:r>
      </w:hyperlink>
      <w: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года N 1178 "О ценообразовании в области регулируемых цен (тарифов) в электроэнергетике".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2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Единые (котловые) тарифы</w:t>
      </w:r>
    </w:p>
    <w:p w:rsidR="001C20AC" w:rsidRDefault="001C20AC">
      <w:pPr>
        <w:pStyle w:val="ConsPlusNormal"/>
        <w:jc w:val="center"/>
      </w:pPr>
      <w:r>
        <w:t>на услуги по передаче электрической энергии по сетям</w:t>
      </w:r>
    </w:p>
    <w:p w:rsidR="001C20AC" w:rsidRDefault="001C20AC">
      <w:pPr>
        <w:pStyle w:val="ConsPlusNormal"/>
        <w:jc w:val="center"/>
      </w:pPr>
      <w:r>
        <w:t>субъекта Российской Федерации, поставляемой потребителям,</w:t>
      </w:r>
    </w:p>
    <w:p w:rsidR="001C20AC" w:rsidRDefault="001C20AC">
      <w:pPr>
        <w:pStyle w:val="ConsPlusNormal"/>
        <w:jc w:val="center"/>
      </w:pPr>
      <w:r>
        <w:t>не относящимся к населению и приравненным к нему категориям</w:t>
      </w:r>
    </w:p>
    <w:p w:rsidR="001C20AC" w:rsidRDefault="001C20AC">
      <w:pPr>
        <w:pStyle w:val="ConsPlusNormal"/>
        <w:jc w:val="center"/>
      </w:pPr>
      <w:r>
        <w:t>потребителей, без учета субсидий на компенсацию выпадающих</w:t>
      </w:r>
    </w:p>
    <w:p w:rsidR="001C20AC" w:rsidRDefault="001C20AC">
      <w:pPr>
        <w:pStyle w:val="ConsPlusNormal"/>
        <w:jc w:val="center"/>
      </w:pPr>
      <w:r>
        <w:t>доходов, образованных вследствие установления тарифов</w:t>
      </w:r>
    </w:p>
    <w:p w:rsidR="001C20AC" w:rsidRDefault="001C20AC">
      <w:pPr>
        <w:pStyle w:val="ConsPlusNormal"/>
        <w:jc w:val="center"/>
      </w:pPr>
      <w:r>
        <w:t>на услуги по передаче электрической энергии, оказываемые</w:t>
      </w:r>
    </w:p>
    <w:p w:rsidR="001C20AC" w:rsidRDefault="001C20AC">
      <w:pPr>
        <w:pStyle w:val="ConsPlusNormal"/>
        <w:jc w:val="center"/>
      </w:pPr>
      <w:r>
        <w:t>потребителям, не относящимся к населению и приравненным</w:t>
      </w:r>
    </w:p>
    <w:p w:rsidR="001C20AC" w:rsidRDefault="001C20AC">
      <w:pPr>
        <w:pStyle w:val="ConsPlusNormal"/>
        <w:jc w:val="center"/>
      </w:pPr>
      <w:r>
        <w:t>к нему категориям потребителей, ниже экономически</w:t>
      </w:r>
    </w:p>
    <w:p w:rsidR="001C20AC" w:rsidRDefault="001C20AC">
      <w:pPr>
        <w:pStyle w:val="ConsPlusNormal"/>
        <w:jc w:val="center"/>
      </w:pPr>
      <w:r>
        <w:t>обоснованного уровня на 2025 год долгосрочного периода</w:t>
      </w:r>
    </w:p>
    <w:p w:rsidR="001C20AC" w:rsidRDefault="001C20AC">
      <w:pPr>
        <w:pStyle w:val="ConsPlusNormal"/>
        <w:jc w:val="center"/>
      </w:pPr>
      <w:r>
        <w:t>регулирования 2023 - 2027 годов</w:t>
      </w:r>
    </w:p>
    <w:p w:rsidR="001C20AC" w:rsidRDefault="001C20AC">
      <w:pPr>
        <w:pStyle w:val="ConsPlusNormal"/>
        <w:jc w:val="center"/>
      </w:pPr>
      <w:r>
        <w:t>(заполняется в субъектах Российской Федерации,</w:t>
      </w:r>
    </w:p>
    <w:p w:rsidR="001C20AC" w:rsidRDefault="001C20AC">
      <w:pPr>
        <w:pStyle w:val="ConsPlusNormal"/>
        <w:jc w:val="center"/>
      </w:pPr>
      <w:r>
        <w:t>обеспечивающих компенсацию выпадающих доходов, образованных</w:t>
      </w:r>
    </w:p>
    <w:p w:rsidR="001C20AC" w:rsidRDefault="001C20AC">
      <w:pPr>
        <w:pStyle w:val="ConsPlusNormal"/>
        <w:jc w:val="center"/>
      </w:pPr>
      <w:r>
        <w:t>вследствие установления тарифов на услуги по передаче</w:t>
      </w:r>
    </w:p>
    <w:p w:rsidR="001C20AC" w:rsidRDefault="001C20AC">
      <w:pPr>
        <w:pStyle w:val="ConsPlusNormal"/>
        <w:jc w:val="center"/>
      </w:pPr>
      <w:r>
        <w:t>электрической энергии, оказываемые потребителям,</w:t>
      </w:r>
    </w:p>
    <w:p w:rsidR="001C20AC" w:rsidRDefault="001C20AC">
      <w:pPr>
        <w:pStyle w:val="ConsPlusNormal"/>
        <w:jc w:val="center"/>
      </w:pPr>
      <w:r>
        <w:t>не относящимся к населению и приравненным к нему категориям</w:t>
      </w:r>
    </w:p>
    <w:p w:rsidR="001C20AC" w:rsidRDefault="001C20AC">
      <w:pPr>
        <w:pStyle w:val="ConsPlusNormal"/>
        <w:jc w:val="center"/>
      </w:pPr>
      <w:r>
        <w:t>потребителей, ниже экономически обоснованного уровня за счет</w:t>
      </w:r>
    </w:p>
    <w:p w:rsidR="001C20AC" w:rsidRDefault="001C20AC">
      <w:pPr>
        <w:pStyle w:val="ConsPlusNormal"/>
        <w:jc w:val="center"/>
      </w:pPr>
      <w:r>
        <w:t>средств бюджетов бюджетной системы Российской Федерации)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98"/>
        <w:gridCol w:w="1540"/>
        <w:gridCol w:w="737"/>
        <w:gridCol w:w="623"/>
        <w:gridCol w:w="623"/>
        <w:gridCol w:w="623"/>
        <w:gridCol w:w="623"/>
        <w:gridCol w:w="623"/>
        <w:gridCol w:w="737"/>
        <w:gridCol w:w="623"/>
        <w:gridCol w:w="623"/>
        <w:gridCol w:w="623"/>
        <w:gridCol w:w="623"/>
        <w:gridCol w:w="623"/>
      </w:tblGrid>
      <w:tr w:rsidR="001C20AC">
        <w:tc>
          <w:tcPr>
            <w:tcW w:w="510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40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704" w:type="dxa"/>
            <w:gridSpan w:val="12"/>
          </w:tcPr>
          <w:p w:rsidR="001C20AC" w:rsidRDefault="001C20AC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1C20AC">
        <w:tc>
          <w:tcPr>
            <w:tcW w:w="510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3798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1540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3852" w:type="dxa"/>
            <w:gridSpan w:val="6"/>
          </w:tcPr>
          <w:p w:rsidR="001C20AC" w:rsidRDefault="001C20A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852" w:type="dxa"/>
            <w:gridSpan w:val="6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1C20AC">
        <w:tc>
          <w:tcPr>
            <w:tcW w:w="510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3798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1540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737" w:type="dxa"/>
          </w:tcPr>
          <w:p w:rsidR="001C20AC" w:rsidRDefault="001C20A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737" w:type="dxa"/>
          </w:tcPr>
          <w:p w:rsidR="001C20AC" w:rsidRDefault="001C20A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1C20AC" w:rsidRDefault="001C2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0" w:type="dxa"/>
          </w:tcPr>
          <w:p w:rsidR="001C20AC" w:rsidRDefault="001C2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1C20AC" w:rsidRDefault="001C20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1C20AC" w:rsidRDefault="001C20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" w:type="dxa"/>
          </w:tcPr>
          <w:p w:rsidR="001C20AC" w:rsidRDefault="001C20AC">
            <w:pPr>
              <w:pStyle w:val="ConsPlusNormal"/>
              <w:jc w:val="center"/>
            </w:pPr>
            <w:r>
              <w:t>15</w:t>
            </w:r>
          </w:p>
        </w:tc>
      </w:tr>
      <w:tr w:rsidR="001C20AC">
        <w:tc>
          <w:tcPr>
            <w:tcW w:w="51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42" w:type="dxa"/>
            <w:gridSpan w:val="14"/>
            <w:vAlign w:val="center"/>
          </w:tcPr>
          <w:p w:rsidR="001C20AC" w:rsidRDefault="001C20AC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  <w:vAlign w:val="center"/>
          </w:tcPr>
          <w:p w:rsidR="001C20AC" w:rsidRDefault="001C20AC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540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73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8" w:type="dxa"/>
            <w:vAlign w:val="center"/>
          </w:tcPr>
          <w:p w:rsidR="001C20AC" w:rsidRDefault="001C20AC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540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73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</w:tr>
      <w:tr w:rsidR="001C20AC">
        <w:tc>
          <w:tcPr>
            <w:tcW w:w="51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Align w:val="center"/>
          </w:tcPr>
          <w:p w:rsidR="001C20AC" w:rsidRDefault="001C20AC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4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3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-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3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Размер экономически обоснованных единых (котловых) тарифов</w:t>
      </w:r>
    </w:p>
    <w:p w:rsidR="001C20AC" w:rsidRDefault="001C20AC">
      <w:pPr>
        <w:pStyle w:val="ConsPlusNormal"/>
        <w:jc w:val="center"/>
      </w:pPr>
      <w:r>
        <w:t>на услуги по передаче электрической энергии по сетям</w:t>
      </w:r>
    </w:p>
    <w:p w:rsidR="001C20AC" w:rsidRDefault="001C20AC">
      <w:pPr>
        <w:pStyle w:val="ConsPlusNormal"/>
        <w:jc w:val="center"/>
      </w:pPr>
      <w:r>
        <w:t>Новгородской области на 2025 год долгосрочного периода</w:t>
      </w:r>
    </w:p>
    <w:p w:rsidR="001C20AC" w:rsidRDefault="001C20AC">
      <w:pPr>
        <w:pStyle w:val="ConsPlusNormal"/>
        <w:jc w:val="center"/>
      </w:pPr>
      <w:r>
        <w:t>регулирования 2023 - 2027 годов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5613"/>
        <w:gridCol w:w="1871"/>
        <w:gridCol w:w="1303"/>
        <w:gridCol w:w="1303"/>
        <w:gridCol w:w="1303"/>
        <w:gridCol w:w="1303"/>
      </w:tblGrid>
      <w:tr w:rsidR="001C20AC">
        <w:tc>
          <w:tcPr>
            <w:tcW w:w="907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871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12" w:type="dxa"/>
            <w:gridSpan w:val="4"/>
          </w:tcPr>
          <w:p w:rsidR="001C20AC" w:rsidRDefault="001C20AC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1C20AC">
        <w:tc>
          <w:tcPr>
            <w:tcW w:w="907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5613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1871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1C20AC" w:rsidRDefault="001C20AC">
            <w:pPr>
              <w:pStyle w:val="ConsPlusNormal"/>
              <w:jc w:val="center"/>
            </w:pPr>
            <w:r>
              <w:t>7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96" w:type="dxa"/>
            <w:gridSpan w:val="6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484" w:type="dxa"/>
            <w:gridSpan w:val="2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5212" w:type="dxa"/>
            <w:gridSpan w:val="4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2696" w:type="dxa"/>
            <w:gridSpan w:val="6"/>
          </w:tcPr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ставка за содержание электрических сетей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1028780,83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1216319,03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1294927,47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1621387,30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182,46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310,11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502,82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1152,21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1571,25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2022,78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3303,73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4491,12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484" w:type="dxa"/>
            <w:gridSpan w:val="2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5212" w:type="dxa"/>
            <w:gridSpan w:val="4"/>
            <w:vAlign w:val="center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2696" w:type="dxa"/>
            <w:gridSpan w:val="6"/>
          </w:tcPr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ставка за содержание электрических сетей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1299232,22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1482332,89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1514675,63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1882976,44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203,63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346,08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561,15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1285,87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5613" w:type="dxa"/>
          </w:tcPr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71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1976,62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2442,02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3774,12</w:t>
            </w:r>
          </w:p>
        </w:tc>
        <w:tc>
          <w:tcPr>
            <w:tcW w:w="1303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5312,81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4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Необходимая валовая выручка, учтенная при расчете единых</w:t>
      </w:r>
    </w:p>
    <w:p w:rsidR="001C20AC" w:rsidRDefault="001C20AC">
      <w:pPr>
        <w:pStyle w:val="ConsPlusNormal"/>
        <w:jc w:val="center"/>
      </w:pPr>
      <w:r>
        <w:t>(котловых) тарифов на услуги по передаче электрической</w:t>
      </w:r>
    </w:p>
    <w:p w:rsidR="001C20AC" w:rsidRDefault="001C20AC">
      <w:pPr>
        <w:pStyle w:val="ConsPlusNormal"/>
        <w:jc w:val="center"/>
      </w:pPr>
      <w:r>
        <w:t>энергии по сетям Новгородской области на 2025 год</w:t>
      </w:r>
    </w:p>
    <w:p w:rsidR="001C20AC" w:rsidRDefault="001C20AC">
      <w:pPr>
        <w:pStyle w:val="ConsPlusNormal"/>
        <w:jc w:val="center"/>
      </w:pPr>
      <w:r>
        <w:t>долгосрочного периода регулирования</w:t>
      </w:r>
    </w:p>
    <w:p w:rsidR="001C20AC" w:rsidRDefault="001C20AC">
      <w:pPr>
        <w:pStyle w:val="ConsPlusNormal"/>
        <w:jc w:val="center"/>
      </w:pPr>
      <w:r>
        <w:t>2023 - 2027 годов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2041"/>
        <w:gridCol w:w="1984"/>
        <w:gridCol w:w="1984"/>
        <w:gridCol w:w="1757"/>
      </w:tblGrid>
      <w:tr w:rsidR="001C20AC">
        <w:tc>
          <w:tcPr>
            <w:tcW w:w="510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Новгородской области</w:t>
            </w:r>
          </w:p>
        </w:tc>
        <w:tc>
          <w:tcPr>
            <w:tcW w:w="2041" w:type="dxa"/>
          </w:tcPr>
          <w:p w:rsidR="001C20AC" w:rsidRDefault="001C20AC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Новгородской области</w:t>
            </w:r>
          </w:p>
        </w:tc>
        <w:tc>
          <w:tcPr>
            <w:tcW w:w="1984" w:type="dxa"/>
          </w:tcPr>
          <w:p w:rsidR="001C20AC" w:rsidRDefault="001C20AC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984" w:type="dxa"/>
          </w:tcPr>
          <w:p w:rsidR="001C20AC" w:rsidRDefault="001C20AC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757" w:type="dxa"/>
          </w:tcPr>
          <w:p w:rsidR="001C20AC" w:rsidRDefault="001C20AC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1C20AC">
        <w:tc>
          <w:tcPr>
            <w:tcW w:w="510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532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2041" w:type="dxa"/>
          </w:tcPr>
          <w:p w:rsidR="001C20AC" w:rsidRDefault="001C20A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1C20AC" w:rsidRDefault="001C20A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</w:tcPr>
          <w:p w:rsidR="001C20AC" w:rsidRDefault="001C20A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57" w:type="dxa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1C20AC" w:rsidRDefault="001C20AC">
            <w:pPr>
              <w:pStyle w:val="ConsPlusNormal"/>
            </w:pPr>
            <w:r>
              <w:t>Публичное акционерное общество "</w:t>
            </w:r>
            <w:proofErr w:type="spellStart"/>
            <w:r>
              <w:t>Россети</w:t>
            </w:r>
            <w:proofErr w:type="spellEnd"/>
            <w:r>
              <w:t xml:space="preserve"> Северо-Запад"</w:t>
            </w:r>
          </w:p>
        </w:tc>
        <w:tc>
          <w:tcPr>
            <w:tcW w:w="204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6329670,19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390295,74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1233468,32</w:t>
            </w:r>
          </w:p>
        </w:tc>
        <w:tc>
          <w:tcPr>
            <w:tcW w:w="175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270,9715</w:t>
            </w:r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1C20AC" w:rsidRDefault="001C20AC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Новгородоблэлектро</w:t>
            </w:r>
            <w:proofErr w:type="spellEnd"/>
            <w:r>
              <w:t>"</w:t>
            </w:r>
          </w:p>
        </w:tc>
        <w:tc>
          <w:tcPr>
            <w:tcW w:w="204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2194913,88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352028,68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738105,54</w:t>
            </w:r>
          </w:p>
        </w:tc>
        <w:tc>
          <w:tcPr>
            <w:tcW w:w="175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161,8606</w:t>
            </w:r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1C20AC" w:rsidRDefault="001C20AC">
            <w:pPr>
              <w:pStyle w:val="ConsPlusNormal"/>
            </w:pPr>
            <w:r>
              <w:t>Открытое акционерное общество "Российские железные дороги"</w:t>
            </w:r>
          </w:p>
          <w:p w:rsidR="001C20AC" w:rsidRDefault="001C20AC">
            <w:pPr>
              <w:pStyle w:val="ConsPlusNormal"/>
            </w:pPr>
            <w:r>
              <w:t>филиал СП "</w:t>
            </w:r>
            <w:proofErr w:type="spellStart"/>
            <w:r>
              <w:t>Трансэнерго</w:t>
            </w:r>
            <w:proofErr w:type="spellEnd"/>
            <w:r>
              <w:t>"</w:t>
            </w:r>
          </w:p>
          <w:p w:rsidR="001C20AC" w:rsidRDefault="001C20AC">
            <w:pPr>
              <w:pStyle w:val="ConsPlusNormal"/>
            </w:pPr>
            <w:r>
              <w:t>Октябрьская дирекция по энергообеспечению (профильное подразделение)</w:t>
            </w:r>
          </w:p>
        </w:tc>
        <w:tc>
          <w:tcPr>
            <w:tcW w:w="204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165754,60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515,98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14924,87</w:t>
            </w:r>
          </w:p>
        </w:tc>
        <w:tc>
          <w:tcPr>
            <w:tcW w:w="175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3,2811</w:t>
            </w:r>
          </w:p>
        </w:tc>
      </w:tr>
      <w:tr w:rsidR="001C20AC">
        <w:tc>
          <w:tcPr>
            <w:tcW w:w="510" w:type="dxa"/>
          </w:tcPr>
          <w:p w:rsidR="001C20AC" w:rsidRDefault="001C20A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1C20AC" w:rsidRDefault="001C20AC">
            <w:pPr>
              <w:pStyle w:val="ConsPlusNormal"/>
            </w:pPr>
            <w:r>
              <w:t>Акционерное общество "</w:t>
            </w:r>
            <w:proofErr w:type="spellStart"/>
            <w:r>
              <w:t>Оборонэнерго</w:t>
            </w:r>
            <w:proofErr w:type="spellEnd"/>
            <w:r>
              <w:t>" филиал "Северо-Западный"</w:t>
            </w:r>
          </w:p>
        </w:tc>
        <w:tc>
          <w:tcPr>
            <w:tcW w:w="204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52836,88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6775,19</w:t>
            </w:r>
          </w:p>
        </w:tc>
        <w:tc>
          <w:tcPr>
            <w:tcW w:w="175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1,4897</w:t>
            </w:r>
          </w:p>
        </w:tc>
      </w:tr>
      <w:tr w:rsidR="001C20AC">
        <w:tc>
          <w:tcPr>
            <w:tcW w:w="5839" w:type="dxa"/>
            <w:gridSpan w:val="2"/>
          </w:tcPr>
          <w:p w:rsidR="001C20AC" w:rsidRDefault="001C20AC">
            <w:pPr>
              <w:pStyle w:val="ConsPlusNormal"/>
            </w:pPr>
            <w:r>
              <w:t>Всего</w:t>
            </w:r>
          </w:p>
        </w:tc>
        <w:tc>
          <w:tcPr>
            <w:tcW w:w="204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8577562,78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742840,4</w:t>
            </w:r>
          </w:p>
        </w:tc>
        <w:tc>
          <w:tcPr>
            <w:tcW w:w="1984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1993273,92</w:t>
            </w:r>
          </w:p>
        </w:tc>
        <w:tc>
          <w:tcPr>
            <w:tcW w:w="175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437,6029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5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Объемы электрической энергии (мощности), учтенные</w:t>
      </w:r>
    </w:p>
    <w:p w:rsidR="001C20AC" w:rsidRDefault="001C20AC">
      <w:pPr>
        <w:pStyle w:val="ConsPlusNormal"/>
        <w:jc w:val="center"/>
      </w:pPr>
      <w:r>
        <w:t>при расчете единых (котловых) тарифов на услуги по передаче</w:t>
      </w:r>
    </w:p>
    <w:p w:rsidR="001C20AC" w:rsidRDefault="001C20AC">
      <w:pPr>
        <w:pStyle w:val="ConsPlusNormal"/>
        <w:jc w:val="center"/>
      </w:pPr>
      <w:r>
        <w:t>электрической энергии по сетям Новгородской области</w:t>
      </w:r>
    </w:p>
    <w:p w:rsidR="001C20AC" w:rsidRDefault="001C20AC">
      <w:pPr>
        <w:pStyle w:val="ConsPlusNormal"/>
        <w:jc w:val="center"/>
      </w:pPr>
      <w:r>
        <w:t>на 2025 год долгосрочного периода регулирования</w:t>
      </w:r>
    </w:p>
    <w:p w:rsidR="001C20AC" w:rsidRDefault="001C20AC">
      <w:pPr>
        <w:pStyle w:val="ConsPlusNormal"/>
        <w:jc w:val="center"/>
      </w:pPr>
      <w:r>
        <w:t>2023 - 2027 годов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345"/>
        <w:gridCol w:w="839"/>
        <w:gridCol w:w="801"/>
        <w:gridCol w:w="850"/>
        <w:gridCol w:w="709"/>
        <w:gridCol w:w="907"/>
        <w:gridCol w:w="1020"/>
        <w:gridCol w:w="708"/>
        <w:gridCol w:w="851"/>
        <w:gridCol w:w="709"/>
        <w:gridCol w:w="850"/>
        <w:gridCol w:w="1067"/>
      </w:tblGrid>
      <w:tr w:rsidR="001C20AC">
        <w:tc>
          <w:tcPr>
            <w:tcW w:w="907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3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287" w:type="dxa"/>
            <w:gridSpan w:val="5"/>
          </w:tcPr>
          <w:p w:rsidR="001C20AC" w:rsidRDefault="001C20AC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185" w:type="dxa"/>
            <w:gridSpan w:val="5"/>
          </w:tcPr>
          <w:p w:rsidR="001C20AC" w:rsidRDefault="001C20AC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1C20AC">
        <w:tc>
          <w:tcPr>
            <w:tcW w:w="907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3345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83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287" w:type="dxa"/>
            <w:gridSpan w:val="5"/>
          </w:tcPr>
          <w:p w:rsidR="001C20AC" w:rsidRDefault="001C20AC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185" w:type="dxa"/>
            <w:gridSpan w:val="5"/>
          </w:tcPr>
          <w:p w:rsidR="001C20AC" w:rsidRDefault="001C20AC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1C20AC">
        <w:tc>
          <w:tcPr>
            <w:tcW w:w="907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3345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83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801" w:type="dxa"/>
          </w:tcPr>
          <w:p w:rsidR="001C20AC" w:rsidRDefault="001C20AC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850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709" w:type="dxa"/>
          </w:tcPr>
          <w:p w:rsidR="001C20AC" w:rsidRDefault="001C20A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020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708" w:type="dxa"/>
          </w:tcPr>
          <w:p w:rsidR="001C20AC" w:rsidRDefault="001C20AC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851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709" w:type="dxa"/>
          </w:tcPr>
          <w:p w:rsidR="001C20AC" w:rsidRDefault="001C20AC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50" w:type="dxa"/>
          </w:tcPr>
          <w:p w:rsidR="001C20AC" w:rsidRDefault="001C20AC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067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" w:type="dxa"/>
          </w:tcPr>
          <w:p w:rsidR="001C20AC" w:rsidRDefault="001C2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1" w:type="dxa"/>
          </w:tcPr>
          <w:p w:rsidR="001C20AC" w:rsidRDefault="001C20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C20AC" w:rsidRDefault="001C20A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C20AC" w:rsidRDefault="001C20A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1C20AC" w:rsidRDefault="001C20A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C20AC" w:rsidRDefault="001C20A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C20AC" w:rsidRDefault="001C20A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C20AC" w:rsidRDefault="001C20A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1C20AC" w:rsidRDefault="001C20A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7" w:type="dxa"/>
          </w:tcPr>
          <w:p w:rsidR="001C20AC" w:rsidRDefault="001C20AC">
            <w:pPr>
              <w:pStyle w:val="ConsPlusNormal"/>
              <w:jc w:val="center"/>
            </w:pPr>
            <w:r>
              <w:t>13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0,0792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10,3611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398,7789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0,0763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8,2586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356,4283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0,0792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10,3611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398,7789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0,0763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8,2586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356,4283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 и приравненным к нему категориям потребителей, за исключением указанного в строках 1.1.2 - 1.1.8: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0,0130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2,8206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186,7280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0,0042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2,4407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188,4130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0,1651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2,4508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0,1188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0,9845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1,1457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20,9633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1,1020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19,4519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0,0146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4,9994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0,0228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1,9015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0,0562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0,0217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0,0202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0,0120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0,1975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0,2381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0,0049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1.1.5 - 1.1.7: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4,2524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182,2671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3,1286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144,3544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0,0662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1,9065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1,1190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0,0721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1,4255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1,0680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1.1.9.2.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0,0202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0,3586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0,0571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0,0362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0,5184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0,1157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1.1.9.3.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0,2670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0,0683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0,1448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0,0741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1.1.9.4.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0,1060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0,2207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1.1.9.5.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1,2088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0,8448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0,7176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0,6184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1.1.9.6.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0,0460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0,0721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0,0428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0,0359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0,0447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0,0391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 и приравненным к нему категориям потребителей, за исключением указанного в строках 1.2.2 - 1.2.8: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1.2.6.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1.2.7.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1.2.8.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1.2.9.1.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ind w:firstLine="283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1.2.9.2.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1.2.9.3.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1.2.9.4.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1.2.9.5.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1.2.9.6.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198,24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110,52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186,09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172,68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121,34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193,36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3,09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119,04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106,40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</w:tr>
      <w:tr w:rsidR="001C20AC">
        <w:tc>
          <w:tcPr>
            <w:tcW w:w="907" w:type="dxa"/>
          </w:tcPr>
          <w:p w:rsidR="001C20AC" w:rsidRDefault="001C20A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45" w:type="dxa"/>
            <w:vAlign w:val="bottom"/>
          </w:tcPr>
          <w:p w:rsidR="001C20AC" w:rsidRDefault="001C20AC">
            <w:pPr>
              <w:pStyle w:val="ConsPlusNormal"/>
              <w:ind w:firstLine="283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83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0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198,21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3,33</w:t>
            </w:r>
          </w:p>
        </w:tc>
        <w:tc>
          <w:tcPr>
            <w:tcW w:w="90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107,43</w:t>
            </w:r>
          </w:p>
        </w:tc>
        <w:tc>
          <w:tcPr>
            <w:tcW w:w="102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67,05</w:t>
            </w:r>
          </w:p>
        </w:tc>
        <w:tc>
          <w:tcPr>
            <w:tcW w:w="708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172,66</w:t>
            </w:r>
          </w:p>
        </w:tc>
        <w:tc>
          <w:tcPr>
            <w:tcW w:w="709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850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118,88</w:t>
            </w:r>
          </w:p>
        </w:tc>
        <w:tc>
          <w:tcPr>
            <w:tcW w:w="1067" w:type="dxa"/>
            <w:vAlign w:val="center"/>
          </w:tcPr>
          <w:p w:rsidR="001C20AC" w:rsidRDefault="001C20AC">
            <w:pPr>
              <w:pStyle w:val="ConsPlusNormal"/>
              <w:jc w:val="center"/>
            </w:pPr>
            <w:r>
              <w:t>86,97</w:t>
            </w:r>
          </w:p>
        </w:tc>
      </w:tr>
    </w:tbl>
    <w:p w:rsidR="001C20AC" w:rsidRDefault="001C20AC">
      <w:pPr>
        <w:pStyle w:val="ConsPlusNormal"/>
        <w:sectPr w:rsidR="001C20AC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Приложение N 6</w:t>
      </w:r>
    </w:p>
    <w:p w:rsidR="001C20AC" w:rsidRDefault="001C20AC">
      <w:pPr>
        <w:pStyle w:val="ConsPlusNormal"/>
        <w:jc w:val="right"/>
      </w:pPr>
      <w:r>
        <w:t>к постановлению</w:t>
      </w:r>
    </w:p>
    <w:p w:rsidR="001C20AC" w:rsidRDefault="001C20AC">
      <w:pPr>
        <w:pStyle w:val="ConsPlusNormal"/>
        <w:jc w:val="right"/>
      </w:pPr>
      <w:r>
        <w:t>комитета по тарифной политике</w:t>
      </w:r>
    </w:p>
    <w:p w:rsidR="001C20AC" w:rsidRDefault="001C20AC">
      <w:pPr>
        <w:pStyle w:val="ConsPlusNormal"/>
        <w:jc w:val="right"/>
      </w:pPr>
      <w:r>
        <w:t>Новгородской области</w:t>
      </w:r>
    </w:p>
    <w:p w:rsidR="001C20AC" w:rsidRDefault="001C20AC">
      <w:pPr>
        <w:pStyle w:val="ConsPlusNormal"/>
        <w:jc w:val="right"/>
      </w:pPr>
      <w:r>
        <w:t>от 25.11.2022 N 68/19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ЕДИНЫЕ (КОТЛОВЫЕ) ТАРИФЫ</w:t>
      </w:r>
    </w:p>
    <w:p w:rsidR="001C20AC" w:rsidRDefault="001C20AC">
      <w:pPr>
        <w:pStyle w:val="ConsPlusNormal"/>
        <w:jc w:val="center"/>
      </w:pPr>
      <w:r>
        <w:t>НА УСЛУГИ ПО ПЕРЕДАЧЕ ЭЛЕКТРИЧЕСКОЙ ЭНЕРГИИ ПО СЕТЯМ</w:t>
      </w:r>
    </w:p>
    <w:p w:rsidR="001C20AC" w:rsidRDefault="001C20AC">
      <w:pPr>
        <w:pStyle w:val="ConsPlusNormal"/>
        <w:jc w:val="center"/>
      </w:pPr>
      <w:r>
        <w:t>НОВГОРОДСКОЙ ОБЛАСТИ, ПОСТАВЛЯЕМОЙ НАСЕЛЕНИЮ И ПРИРАВНЕННЫМ</w:t>
      </w:r>
    </w:p>
    <w:p w:rsidR="001C20AC" w:rsidRDefault="001C20AC">
      <w:pPr>
        <w:pStyle w:val="ConsPlusNormal"/>
        <w:jc w:val="center"/>
      </w:pPr>
      <w:r>
        <w:t>К НЕМУ КАТЕГОРИЯМ ПОТРЕБИТЕЛЕЙ, НА 2025 ГОД ДОЛГОСРОЧНОГО</w:t>
      </w:r>
    </w:p>
    <w:p w:rsidR="001C20AC" w:rsidRDefault="001C20AC">
      <w:pPr>
        <w:pStyle w:val="ConsPlusNormal"/>
        <w:jc w:val="center"/>
      </w:pPr>
      <w:r>
        <w:t>ПЕРИОДА РЕГУЛИРОВАНИЯ 2023 - 2027 ГОДОВ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1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Для первого диапазона объемов потребления</w:t>
      </w:r>
    </w:p>
    <w:p w:rsidR="001C20AC" w:rsidRDefault="001C20AC">
      <w:pPr>
        <w:pStyle w:val="ConsPlusNormal"/>
        <w:jc w:val="center"/>
      </w:pPr>
      <w:r>
        <w:t>электрической энергии (мощности)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699"/>
        <w:gridCol w:w="1243"/>
        <w:gridCol w:w="3458"/>
        <w:gridCol w:w="3572"/>
      </w:tblGrid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5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 и приравненные к нему, за исключением населения и потребителей, указанных в строках 1.2 - 1.8: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1.5 - 1.7: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1,95533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C20AC" w:rsidRDefault="001C20A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2,13054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2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Для второго диапазона объемов потребления</w:t>
      </w:r>
    </w:p>
    <w:p w:rsidR="001C20AC" w:rsidRDefault="001C20AC">
      <w:pPr>
        <w:pStyle w:val="ConsPlusNormal"/>
        <w:jc w:val="center"/>
      </w:pPr>
      <w:r>
        <w:t>электрической энергии (мощности)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699"/>
        <w:gridCol w:w="1243"/>
        <w:gridCol w:w="3458"/>
        <w:gridCol w:w="3572"/>
      </w:tblGrid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5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 и приравненные к нему, за исключением населения и потребителей, указанных в строках 1.2 - 1.8: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1.5 - 1.7: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C20AC" w:rsidRDefault="001C20A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3,02424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Таблица 3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center"/>
      </w:pPr>
      <w:r>
        <w:t>Для третьего диапазона объемов потребления</w:t>
      </w:r>
    </w:p>
    <w:p w:rsidR="001C20AC" w:rsidRDefault="001C20AC">
      <w:pPr>
        <w:pStyle w:val="ConsPlusNormal"/>
        <w:jc w:val="center"/>
      </w:pPr>
      <w:r>
        <w:t>электрической энергии (мощности)</w:t>
      </w:r>
    </w:p>
    <w:p w:rsidR="001C20AC" w:rsidRDefault="001C20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"/>
        <w:gridCol w:w="4699"/>
        <w:gridCol w:w="1243"/>
        <w:gridCol w:w="3458"/>
        <w:gridCol w:w="3572"/>
      </w:tblGrid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5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 и приравненные к нему, за исключением населения и потребителей, указанных в строках 1.2 - 1.8: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1.5 - 1.7: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C20AC" w:rsidRDefault="001C20AC">
            <w:pPr>
              <w:pStyle w:val="ConsPlusNormal"/>
              <w:jc w:val="both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</w:tcPr>
          <w:p w:rsidR="001C20AC" w:rsidRDefault="001C20A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1C20AC" w:rsidRDefault="001C20A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C20AC" w:rsidRDefault="001C20AC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</w:t>
            </w:r>
          </w:p>
        </w:tc>
      </w:tr>
      <w:tr w:rsidR="001C20AC">
        <w:tc>
          <w:tcPr>
            <w:tcW w:w="609" w:type="dxa"/>
            <w:vMerge w:val="restart"/>
          </w:tcPr>
          <w:p w:rsidR="001C20AC" w:rsidRDefault="001C20AC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972" w:type="dxa"/>
            <w:gridSpan w:val="4"/>
          </w:tcPr>
          <w:p w:rsidR="001C20AC" w:rsidRDefault="001C20A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1C20AC" w:rsidRDefault="001C20A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1C20AC">
        <w:tc>
          <w:tcPr>
            <w:tcW w:w="609" w:type="dxa"/>
            <w:vMerge/>
          </w:tcPr>
          <w:p w:rsidR="001C20AC" w:rsidRDefault="001C20AC">
            <w:pPr>
              <w:pStyle w:val="ConsPlusNormal"/>
            </w:pPr>
          </w:p>
        </w:tc>
        <w:tc>
          <w:tcPr>
            <w:tcW w:w="4699" w:type="dxa"/>
          </w:tcPr>
          <w:p w:rsidR="001C20AC" w:rsidRDefault="001C20AC">
            <w:pPr>
              <w:pStyle w:val="ConsPlusNormal"/>
              <w:jc w:val="both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243" w:type="dxa"/>
          </w:tcPr>
          <w:p w:rsidR="001C20AC" w:rsidRDefault="001C20AC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3458" w:type="dxa"/>
          </w:tcPr>
          <w:p w:rsidR="001C20AC" w:rsidRDefault="001C20AC">
            <w:pPr>
              <w:pStyle w:val="ConsPlusNormal"/>
              <w:jc w:val="center"/>
            </w:pPr>
            <w:r>
              <w:t>1,75209</w:t>
            </w:r>
          </w:p>
        </w:tc>
        <w:tc>
          <w:tcPr>
            <w:tcW w:w="3572" w:type="dxa"/>
          </w:tcPr>
          <w:p w:rsidR="001C20AC" w:rsidRDefault="001C20AC">
            <w:pPr>
              <w:pStyle w:val="ConsPlusNormal"/>
              <w:jc w:val="center"/>
            </w:pPr>
            <w:r>
              <w:t>7,80808".</w:t>
            </w:r>
          </w:p>
        </w:tc>
      </w:tr>
    </w:tbl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на "Официальном интернет-портале правовой информации" (</w:t>
      </w:r>
      <w:hyperlink r:id="rId12">
        <w:r>
          <w:rPr>
            <w:color w:val="0000FF"/>
          </w:rPr>
          <w:t>www.pravo.gov.ru</w:t>
        </w:r>
      </w:hyperlink>
      <w:r>
        <w:t>).</w:t>
      </w: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jc w:val="right"/>
      </w:pPr>
      <w:r>
        <w:t>Председатель комитета</w:t>
      </w:r>
    </w:p>
    <w:p w:rsidR="001C20AC" w:rsidRDefault="001C20AC">
      <w:pPr>
        <w:pStyle w:val="ConsPlusNormal"/>
        <w:jc w:val="right"/>
      </w:pPr>
      <w:r>
        <w:t>по тарифной политике</w:t>
      </w:r>
    </w:p>
    <w:p w:rsidR="001C20AC" w:rsidRDefault="001C20AC">
      <w:pPr>
        <w:pStyle w:val="ConsPlusNormal"/>
        <w:jc w:val="right"/>
      </w:pPr>
      <w:r>
        <w:t>Новгородской области</w:t>
      </w:r>
    </w:p>
    <w:p w:rsidR="001C20AC" w:rsidRDefault="001C20AC">
      <w:pPr>
        <w:pStyle w:val="ConsPlusNormal"/>
        <w:jc w:val="right"/>
      </w:pPr>
      <w:proofErr w:type="spellStart"/>
      <w:r>
        <w:t>В.С.ПАВЛЕНКО</w:t>
      </w:r>
      <w:proofErr w:type="spellEnd"/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ind w:firstLine="540"/>
        <w:jc w:val="both"/>
      </w:pPr>
    </w:p>
    <w:p w:rsidR="001C20AC" w:rsidRDefault="001C20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7A27" w:rsidRDefault="009E7A27"/>
    <w:sectPr w:rsidR="009E7A2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AC"/>
    <w:rsid w:val="001C20AC"/>
    <w:rsid w:val="009E7A27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40553-EBBF-4E29-A5D1-DDB245D8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20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2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20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20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2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20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20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95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54&amp;n=113783&amp;dst=100227" TargetMode="External"/><Relationship Id="rId12" Type="http://schemas.openxmlformats.org/officeDocument/2006/relationships/hyperlink" Target="www.pravo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" TargetMode="External"/><Relationship Id="rId11" Type="http://schemas.openxmlformats.org/officeDocument/2006/relationships/hyperlink" Target="https://login.consultant.ru/link/?req=doc&amp;base=LAW&amp;n=491526&amp;dst=100874" TargetMode="Externa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hyperlink" Target="https://login.consultant.ru/link/?req=doc&amp;base=RLAW154&amp;n=109582&amp;dst=1058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09582&amp;dst=1050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14302</Words>
  <Characters>81523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2</cp:revision>
  <dcterms:created xsi:type="dcterms:W3CDTF">2024-12-09T08:43:00Z</dcterms:created>
  <dcterms:modified xsi:type="dcterms:W3CDTF">2024-12-10T09:32:00Z</dcterms:modified>
</cp:coreProperties>
</file>