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19D" w:rsidRPr="0046719D" w:rsidRDefault="0046719D" w:rsidP="0046719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r w:rsidRPr="0046719D">
        <w:rPr>
          <w:rFonts w:ascii="Arial" w:eastAsia="Times New Roman" w:hAnsi="Arial" w:cs="Arial"/>
          <w:color w:val="828282"/>
          <w:sz w:val="21"/>
          <w:szCs w:val="21"/>
          <w:lang w:eastAsia="ru-RU"/>
        </w:rPr>
        <w:t>29.11.2024</w:t>
      </w:r>
    </w:p>
    <w:p w:rsidR="0046719D" w:rsidRPr="0046719D" w:rsidRDefault="0046719D" w:rsidP="004671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28282"/>
          <w:sz w:val="21"/>
          <w:szCs w:val="21"/>
          <w:lang w:eastAsia="ru-RU"/>
        </w:rPr>
      </w:pPr>
      <w:hyperlink r:id="rId4" w:history="1">
        <w:r w:rsidRPr="0046719D">
          <w:rPr>
            <w:rFonts w:ascii="Arial" w:eastAsia="Times New Roman" w:hAnsi="Arial" w:cs="Arial"/>
            <w:color w:val="16683F"/>
            <w:sz w:val="24"/>
            <w:szCs w:val="24"/>
            <w:u w:val="single"/>
            <w:bdr w:val="none" w:sz="0" w:space="0" w:color="auto" w:frame="1"/>
            <w:lang w:eastAsia="ru-RU"/>
          </w:rPr>
          <w:t>Решения за 2024 год</w:t>
        </w:r>
      </w:hyperlink>
    </w:p>
    <w:p w:rsidR="0046719D" w:rsidRPr="0046719D" w:rsidRDefault="0046719D" w:rsidP="0046719D">
      <w:pPr>
        <w:shd w:val="clear" w:color="auto" w:fill="FFFFFF"/>
        <w:spacing w:before="100" w:beforeAutospacing="1" w:after="100" w:afterAutospacing="1" w:line="375" w:lineRule="atLeast"/>
        <w:jc w:val="center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РЕГИОНАЛЬНАЯ СЛУЖБА ПО ТАРИФАМ</w:t>
      </w: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КИРОВСКОЙ ОБЛАСТИ</w:t>
      </w: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РЕШЕНИЕ ПРАВЛЕНИЯ</w:t>
      </w:r>
    </w:p>
    <w:p w:rsidR="0046719D" w:rsidRPr="0046719D" w:rsidRDefault="0046719D" w:rsidP="0046719D">
      <w:pPr>
        <w:shd w:val="clear" w:color="auto" w:fill="FFFFFF"/>
        <w:spacing w:after="0" w:line="375" w:lineRule="atLeas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</w:p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5198"/>
      </w:tblGrid>
      <w:tr w:rsidR="0046719D" w:rsidRPr="0046719D" w:rsidTr="0046719D">
        <w:tc>
          <w:tcPr>
            <w:tcW w:w="3675" w:type="dxa"/>
            <w:shd w:val="clear" w:color="auto" w:fill="auto"/>
            <w:hideMark/>
          </w:tcPr>
          <w:p w:rsidR="0046719D" w:rsidRPr="0046719D" w:rsidRDefault="0046719D" w:rsidP="004671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тарифах на электрическую энергию для населения и приравненных к нему категорий потребителей по Кировской области на 2025 год</w:t>
            </w:r>
          </w:p>
        </w:tc>
        <w:tc>
          <w:tcPr>
            <w:tcW w:w="5025" w:type="dxa"/>
            <w:shd w:val="clear" w:color="auto" w:fill="auto"/>
            <w:vAlign w:val="center"/>
            <w:hideMark/>
          </w:tcPr>
          <w:p w:rsidR="0046719D" w:rsidRPr="0046719D" w:rsidRDefault="0046719D" w:rsidP="0046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6719D" w:rsidRPr="0046719D" w:rsidRDefault="0046719D" w:rsidP="0046719D">
      <w:pPr>
        <w:shd w:val="clear" w:color="auto" w:fill="FFFFFF"/>
        <w:spacing w:before="100" w:beforeAutospacing="1" w:after="100" w:afterAutospacing="1" w:line="375" w:lineRule="atLeast"/>
        <w:jc w:val="righ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№ 43/6-ээ-2025 от 29.11.2024</w:t>
      </w:r>
    </w:p>
    <w:p w:rsidR="0046719D" w:rsidRPr="0046719D" w:rsidRDefault="0046719D" w:rsidP="0046719D">
      <w:pPr>
        <w:shd w:val="clear" w:color="auto" w:fill="FFFFFF"/>
        <w:spacing w:before="100" w:beforeAutospacing="1" w:after="100" w:afterAutospacing="1" w:line="375" w:lineRule="atLeast"/>
        <w:jc w:val="both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В соответствии с Федеральным законом от 26.03.2003 № 35-ФЗ</w:t>
      </w: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«Об электроэнергетике», постановлением Правительства Российской Федерации от 29.12.2011 № 1178 «О ценообразовании в области регулируемых цен (тарифов) в электроэнергетике», Положением о региональной службе по тарифам Кировской области, утвержденным постановлением Правительства Кировской области от 01.09.2008 № 144/365, правление региональной службы по тарифам Кировской области РЕШИЛО:</w:t>
      </w: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1. Установить с 01.01.2025 по 31.12.2025 цены (тарифы) на электрическую энергию для населения и приравненных к нему категорий потребителей согласно таблице № 1 приложения к настоящему решению.</w:t>
      </w: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2. Установить диапазоны объёмов потребления электрической энергии согласно таблице № 2 приложения к настоящему решению.</w:t>
      </w: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3. Установить понижающие коэффициенты, примененные к тарифам на электрическую энергию для населения и приравненных к нему категорий потребителей, согласно таблице № 3 приложения к настоящему решению.</w:t>
      </w: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br/>
        <w:t>4. Настоящее решение вступает в силу с 01.01.2025.</w:t>
      </w:r>
    </w:p>
    <w:p w:rsidR="0046719D" w:rsidRPr="0046719D" w:rsidRDefault="0046719D" w:rsidP="0046719D">
      <w:pPr>
        <w:shd w:val="clear" w:color="auto" w:fill="FFFFFF"/>
        <w:spacing w:after="240" w:line="375" w:lineRule="atLeas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</w:p>
    <w:p w:rsidR="0046719D" w:rsidRPr="0046719D" w:rsidRDefault="0046719D" w:rsidP="0046719D">
      <w:pPr>
        <w:shd w:val="clear" w:color="auto" w:fill="FFFFFF"/>
        <w:spacing w:before="100" w:beforeAutospacing="1" w:after="100" w:afterAutospacing="1" w:line="375" w:lineRule="atLeast"/>
        <w:jc w:val="right"/>
        <w:rPr>
          <w:rFonts w:ascii="Arial" w:eastAsia="Times New Roman" w:hAnsi="Arial" w:cs="Arial"/>
          <w:color w:val="828282"/>
          <w:sz w:val="24"/>
          <w:szCs w:val="24"/>
          <w:lang w:eastAsia="ru-RU"/>
        </w:rPr>
      </w:pPr>
      <w:r w:rsidRPr="0046719D">
        <w:rPr>
          <w:rFonts w:ascii="Arial" w:eastAsia="Times New Roman" w:hAnsi="Arial" w:cs="Arial"/>
          <w:color w:val="828282"/>
          <w:sz w:val="24"/>
          <w:szCs w:val="24"/>
          <w:lang w:eastAsia="ru-RU"/>
        </w:rPr>
        <w:t>Руководитель службы М.В. Михайлов</w:t>
      </w:r>
    </w:p>
    <w:p w:rsidR="006F4175" w:rsidRDefault="006F4175">
      <w:bookmarkStart w:id="0" w:name="_GoBack"/>
      <w:bookmarkEnd w:id="0"/>
    </w:p>
    <w:sectPr w:rsidR="006F4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28"/>
    <w:rsid w:val="00451128"/>
    <w:rsid w:val="0046719D"/>
    <w:rsid w:val="006F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2D1C6-B1C2-415E-8803-5D3B45C2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7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21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stkirov.ru/documents/resheniya/resheniya-za-2024-go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Колганова Наталья Ивановна</dc:creator>
  <cp:keywords/>
  <dc:description/>
  <cp:lastModifiedBy>Колганова Наталья Ивановна</cp:lastModifiedBy>
  <cp:revision>2</cp:revision>
  <dcterms:created xsi:type="dcterms:W3CDTF">2024-12-10T09:40:00Z</dcterms:created>
  <dcterms:modified xsi:type="dcterms:W3CDTF">2024-12-10T09:40:00Z</dcterms:modified>
</cp:coreProperties>
</file>