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A3" w:rsidRPr="00057FA3" w:rsidRDefault="00057FA3" w:rsidP="00057FA3">
      <w:pPr>
        <w:ind w:firstLine="720"/>
        <w:jc w:val="center"/>
        <w:rPr>
          <w:b/>
        </w:rPr>
      </w:pPr>
      <w:bookmarkStart w:id="0" w:name="_GoBack"/>
      <w:bookmarkEnd w:id="0"/>
      <w:r w:rsidRPr="00057FA3">
        <w:rPr>
          <w:b/>
        </w:rPr>
        <w:t xml:space="preserve">ИНФОРМАЦИЯ ОБ ОБЯЗАННОСТИ ПОТРЕБИТЕЛЕЙ, ОГРАНИЧЕНИЕ РЕЖИМА ПОТРЕБЛЕНИЯ ЭЛЕКТРИЧЕСКОЙ ЭНЕРГИИ КОТОРЫХ МОЖЕТ ПРИВЕСТИ К ЭКОНОМИЧЕСКИМ ИЛИ СОЦИАЛЬНЫМ ПОСЛЕДСТВИЯМ, ИМЕТЬ УТВЕРЖДЕННЫЙ ПЛАН МЕРОПРИЯТИЙ ПО ОБЕСПЕЧЕНИЮ ГОТОВНОСТИ К ВВЕДЕНИЮ В ОТНОШЕНИИ ИХ ЭНЕРГОПРИНИМАЮЩИХ УСТРОЙСТВ И (ИЛИ) ОБЪЕКТОВ </w:t>
      </w:r>
      <w:proofErr w:type="gramStart"/>
      <w:r w:rsidRPr="00057FA3">
        <w:rPr>
          <w:b/>
        </w:rPr>
        <w:t>ЭЛЕКТРОЭНЕРГЕТИКИ ПОЛНОГО ОГРАНИЧЕНИЯ РЕЖИМА ПОТРЕБЛЕНИЯ ЭЛЕКТРИЧЕСКОЙ ЭНЕРГИИ</w:t>
      </w:r>
      <w:proofErr w:type="gramEnd"/>
      <w:r w:rsidRPr="00057FA3">
        <w:rPr>
          <w:b/>
        </w:rPr>
        <w:t xml:space="preserve"> </w:t>
      </w:r>
    </w:p>
    <w:p w:rsidR="00057FA3" w:rsidRDefault="00057FA3" w:rsidP="00057FA3">
      <w:pPr>
        <w:ind w:firstLine="720"/>
        <w:jc w:val="center"/>
      </w:pPr>
    </w:p>
    <w:p w:rsidR="001C4475" w:rsidRDefault="001C4475" w:rsidP="00A25A3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Потребитель, относящийся к числу субъектов, ограничение режима потребления которых может привести к экономическим, экологическим или социальным последствиям, обязан утвердить план мероприятий по обеспечению готовности к введению в отношении его </w:t>
      </w:r>
      <w:proofErr w:type="spellStart"/>
      <w:r>
        <w:rPr>
          <w:rFonts w:eastAsiaTheme="minorHAnsi"/>
          <w:lang w:eastAsia="en-US"/>
        </w:rPr>
        <w:t>энергопринимающих</w:t>
      </w:r>
      <w:proofErr w:type="spellEnd"/>
      <w:r>
        <w:rPr>
          <w:rFonts w:eastAsiaTheme="minorHAnsi"/>
          <w:lang w:eastAsia="en-US"/>
        </w:rPr>
        <w:t xml:space="preserve"> устройств и (или) объектов электроэнергетики полного ограничения режима потребления, включающий в себя мероприятия, необходимые для безаварийного прекращения технологического процесса, обеспечения безопасности людей и сохранности оборудования, и (или) мероприятия по</w:t>
      </w:r>
      <w:proofErr w:type="gramEnd"/>
      <w:r>
        <w:rPr>
          <w:rFonts w:eastAsiaTheme="minorHAnsi"/>
          <w:lang w:eastAsia="en-US"/>
        </w:rPr>
        <w:t xml:space="preserve"> установке за свой счет автономных источников питания, обеспечивающих снабжение электрической энергией его </w:t>
      </w:r>
      <w:proofErr w:type="spellStart"/>
      <w:r>
        <w:rPr>
          <w:rFonts w:eastAsiaTheme="minorHAnsi"/>
          <w:lang w:eastAsia="en-US"/>
        </w:rPr>
        <w:t>энергопринимающих</w:t>
      </w:r>
      <w:proofErr w:type="spellEnd"/>
      <w:r>
        <w:rPr>
          <w:rFonts w:eastAsiaTheme="minorHAnsi"/>
          <w:lang w:eastAsia="en-US"/>
        </w:rPr>
        <w:t xml:space="preserve"> устройств и (или) объектов электроэнергетики.</w:t>
      </w:r>
    </w:p>
    <w:p w:rsidR="001C4475" w:rsidRDefault="001C4475" w:rsidP="00A25A3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Срок проведения мероприятий по обеспечению готовности к введению полного ограничения режима потребления не должен превышать 6 месяцев либо, если в отношении потребителя согласованы технологическая и аварийная брони, - 6 месяцев за вычетом срока сокращения электроснабжения до уровня аварийной брони, указанного в акте согласования технологической и (или) аварийной брони.</w:t>
      </w:r>
    </w:p>
    <w:sectPr w:rsidR="001C4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A3"/>
    <w:rsid w:val="00057FA3"/>
    <w:rsid w:val="001C4475"/>
    <w:rsid w:val="002A4D35"/>
    <w:rsid w:val="00364FA5"/>
    <w:rsid w:val="004C5111"/>
    <w:rsid w:val="0052740F"/>
    <w:rsid w:val="00620FC6"/>
    <w:rsid w:val="00621429"/>
    <w:rsid w:val="00787228"/>
    <w:rsid w:val="00A2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 Татьяна Михайловна</dc:creator>
  <cp:lastModifiedBy>Василенко Татьяна Михайловна</cp:lastModifiedBy>
  <cp:revision>3</cp:revision>
  <cp:lastPrinted>2017-10-02T11:21:00Z</cp:lastPrinted>
  <dcterms:created xsi:type="dcterms:W3CDTF">2017-10-02T13:32:00Z</dcterms:created>
  <dcterms:modified xsi:type="dcterms:W3CDTF">2017-10-02T13:38:00Z</dcterms:modified>
</cp:coreProperties>
</file>